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5BD8E" w14:textId="5ACA2230" w:rsidR="00B52D22" w:rsidRPr="00395486" w:rsidRDefault="00B52D22" w:rsidP="006113EC">
      <w:pPr>
        <w:jc w:val="center"/>
        <w:rPr>
          <w:b/>
          <w:bCs/>
          <w:szCs w:val="28"/>
        </w:rPr>
      </w:pPr>
      <w:bookmarkStart w:id="0" w:name="_GoBack"/>
      <w:bookmarkEnd w:id="0"/>
      <w:r w:rsidRPr="00395486">
        <w:rPr>
          <w:b/>
          <w:bCs/>
          <w:szCs w:val="28"/>
        </w:rPr>
        <w:t>АДМИНИСТРАЦИЯ</w:t>
      </w:r>
      <w:r w:rsidR="001A252F">
        <w:rPr>
          <w:b/>
          <w:bCs/>
          <w:szCs w:val="28"/>
        </w:rPr>
        <w:t> </w:t>
      </w:r>
      <w:r w:rsidRPr="00395486">
        <w:rPr>
          <w:b/>
          <w:bCs/>
          <w:szCs w:val="28"/>
        </w:rPr>
        <w:t>МУНИЦИПАЛЬНОГО</w:t>
      </w:r>
      <w:r w:rsidR="001A252F">
        <w:rPr>
          <w:b/>
          <w:bCs/>
          <w:szCs w:val="28"/>
        </w:rPr>
        <w:t> </w:t>
      </w:r>
      <w:r w:rsidRPr="00395486">
        <w:rPr>
          <w:b/>
          <w:bCs/>
          <w:szCs w:val="28"/>
        </w:rPr>
        <w:t>ОБРАЗОВАНИЯ</w:t>
      </w:r>
      <w:r w:rsidR="00395486">
        <w:rPr>
          <w:b/>
          <w:bCs/>
          <w:szCs w:val="28"/>
        </w:rPr>
        <w:br/>
      </w:r>
      <w:r w:rsidRPr="00395486">
        <w:rPr>
          <w:b/>
          <w:bCs/>
          <w:szCs w:val="28"/>
        </w:rPr>
        <w:t>ТИХВИНСКИЙ</w:t>
      </w:r>
      <w:r w:rsidR="001A252F">
        <w:rPr>
          <w:b/>
          <w:bCs/>
          <w:szCs w:val="28"/>
        </w:rPr>
        <w:t> </w:t>
      </w:r>
      <w:r w:rsidRPr="00395486">
        <w:rPr>
          <w:b/>
          <w:bCs/>
          <w:szCs w:val="28"/>
        </w:rPr>
        <w:t>МУНИЦИПАЛЬНЫЙ</w:t>
      </w:r>
      <w:r w:rsidR="001A252F">
        <w:rPr>
          <w:b/>
          <w:bCs/>
          <w:szCs w:val="28"/>
        </w:rPr>
        <w:t> </w:t>
      </w:r>
      <w:r w:rsidRPr="00395486">
        <w:rPr>
          <w:b/>
          <w:bCs/>
          <w:szCs w:val="28"/>
        </w:rPr>
        <w:t xml:space="preserve">РАЙОН </w:t>
      </w:r>
      <w:r w:rsidR="00395486">
        <w:rPr>
          <w:b/>
          <w:bCs/>
          <w:szCs w:val="28"/>
        </w:rPr>
        <w:br/>
      </w:r>
      <w:r w:rsidRPr="00395486">
        <w:rPr>
          <w:b/>
          <w:bCs/>
          <w:szCs w:val="28"/>
        </w:rPr>
        <w:t>ЛЕНИНГРАДСКОЙ</w:t>
      </w:r>
      <w:r w:rsidR="001A252F">
        <w:rPr>
          <w:b/>
          <w:bCs/>
          <w:szCs w:val="28"/>
        </w:rPr>
        <w:t> </w:t>
      </w:r>
      <w:r w:rsidRPr="00395486">
        <w:rPr>
          <w:b/>
          <w:bCs/>
          <w:szCs w:val="28"/>
        </w:rPr>
        <w:t>ОБЛАСТИ</w:t>
      </w:r>
      <w:r w:rsidR="00395486">
        <w:rPr>
          <w:b/>
          <w:bCs/>
          <w:szCs w:val="28"/>
        </w:rPr>
        <w:br/>
      </w:r>
      <w:r w:rsidRPr="00395486">
        <w:rPr>
          <w:b/>
          <w:bCs/>
          <w:szCs w:val="28"/>
        </w:rPr>
        <w:t>(АДМИНИСТРАЦИЯ</w:t>
      </w:r>
      <w:r w:rsidR="001A252F">
        <w:rPr>
          <w:b/>
          <w:bCs/>
          <w:szCs w:val="28"/>
        </w:rPr>
        <w:t> </w:t>
      </w:r>
      <w:r w:rsidRPr="00395486">
        <w:rPr>
          <w:b/>
          <w:bCs/>
          <w:szCs w:val="28"/>
        </w:rPr>
        <w:t>ТИХВИНСКОГО</w:t>
      </w:r>
      <w:r w:rsidR="001A252F">
        <w:rPr>
          <w:b/>
          <w:bCs/>
          <w:szCs w:val="28"/>
        </w:rPr>
        <w:t> </w:t>
      </w:r>
      <w:r w:rsidRPr="00395486">
        <w:rPr>
          <w:b/>
          <w:bCs/>
          <w:szCs w:val="28"/>
        </w:rPr>
        <w:t>РАЙОНА)</w:t>
      </w:r>
    </w:p>
    <w:p w14:paraId="3048CCA2" w14:textId="77777777" w:rsidR="00B52D22" w:rsidRPr="00395486" w:rsidRDefault="00B52D22" w:rsidP="00395486">
      <w:pPr>
        <w:spacing w:before="360" w:after="360"/>
        <w:jc w:val="center"/>
        <w:rPr>
          <w:b/>
          <w:bCs/>
          <w:szCs w:val="28"/>
        </w:rPr>
      </w:pPr>
      <w:r w:rsidRPr="00395486">
        <w:rPr>
          <w:b/>
          <w:bCs/>
          <w:szCs w:val="28"/>
        </w:rPr>
        <w:t>ПОСТАНОВЛЕНИЕ</w:t>
      </w:r>
    </w:p>
    <w:p w14:paraId="261262F9" w14:textId="12177703" w:rsidR="00B52D22" w:rsidRPr="00395486" w:rsidRDefault="00B52D22" w:rsidP="00395486">
      <w:pPr>
        <w:tabs>
          <w:tab w:val="center" w:pos="4678"/>
        </w:tabs>
        <w:spacing w:after="360"/>
        <w:rPr>
          <w:bCs/>
          <w:szCs w:val="28"/>
        </w:rPr>
      </w:pPr>
      <w:r w:rsidRPr="00395486">
        <w:rPr>
          <w:bCs/>
          <w:szCs w:val="28"/>
        </w:rPr>
        <w:t xml:space="preserve">от </w:t>
      </w:r>
      <w:r w:rsidR="00395486" w:rsidRPr="00395486">
        <w:rPr>
          <w:bCs/>
          <w:szCs w:val="28"/>
          <w:u w:val="single"/>
        </w:rPr>
        <w:t>6 ноября 2024 г.</w:t>
      </w:r>
      <w:r w:rsidR="00395486" w:rsidRPr="00395486">
        <w:rPr>
          <w:bCs/>
          <w:szCs w:val="28"/>
        </w:rPr>
        <w:tab/>
      </w:r>
      <w:r w:rsidR="001A252F">
        <w:rPr>
          <w:bCs/>
          <w:szCs w:val="28"/>
        </w:rPr>
        <w:t>№ </w:t>
      </w:r>
      <w:r w:rsidR="00395486">
        <w:t>01-2687-а</w:t>
      </w:r>
    </w:p>
    <w:p w14:paraId="14F84DF5" w14:textId="77777777" w:rsidR="00395486" w:rsidRPr="00094603" w:rsidRDefault="00395486" w:rsidP="00395486">
      <w:pPr>
        <w:spacing w:after="120"/>
        <w:ind w:right="4820"/>
        <w:rPr>
          <w:bCs/>
          <w:sz w:val="24"/>
          <w:szCs w:val="24"/>
        </w:rPr>
      </w:pPr>
      <w:r w:rsidRPr="002023BA">
        <w:rPr>
          <w:bCs/>
          <w:sz w:val="24"/>
          <w:szCs w:val="24"/>
        </w:rPr>
        <w:t>О прогнозе социально-экономического развития Тихвинского района на 2025 год и на плановый период 2026 и 2027 годов</w:t>
      </w:r>
    </w:p>
    <w:p w14:paraId="14D376BD" w14:textId="77777777" w:rsidR="00395486" w:rsidRPr="004D6A82" w:rsidRDefault="00395486" w:rsidP="00395486">
      <w:pPr>
        <w:spacing w:after="480"/>
        <w:ind w:right="4820"/>
        <w:rPr>
          <w:bCs/>
          <w:sz w:val="24"/>
          <w:szCs w:val="24"/>
        </w:rPr>
      </w:pPr>
      <w:r w:rsidRPr="004D6A82">
        <w:rPr>
          <w:bCs/>
          <w:sz w:val="24"/>
          <w:szCs w:val="24"/>
        </w:rPr>
        <w:t>21,2800 ДО</w:t>
      </w:r>
    </w:p>
    <w:p w14:paraId="7723391E" w14:textId="48F72599" w:rsidR="002023BA" w:rsidRPr="002023BA" w:rsidRDefault="002023BA" w:rsidP="00A874D5">
      <w:pPr>
        <w:tabs>
          <w:tab w:val="left" w:pos="1134"/>
        </w:tabs>
        <w:spacing w:after="120"/>
        <w:ind w:firstLine="709"/>
        <w:rPr>
          <w:rFonts w:eastAsia="Calibri"/>
          <w:color w:val="000000"/>
          <w:szCs w:val="28"/>
          <w:lang w:eastAsia="en-US"/>
        </w:rPr>
      </w:pPr>
      <w:r w:rsidRPr="002023BA">
        <w:rPr>
          <w:rFonts w:eastAsia="Calibri"/>
          <w:color w:val="000000"/>
          <w:szCs w:val="28"/>
          <w:lang w:eastAsia="en-US"/>
        </w:rPr>
        <w:t>В соответствии со статьёй 173 Бюджетного кодекса Российской Федерации; пунктом 22.3 статьи 22 Положения о бюджетном процессе в</w:t>
      </w:r>
      <w:r w:rsidR="00A874D5">
        <w:rPr>
          <w:rFonts w:eastAsia="Calibri"/>
          <w:color w:val="000000"/>
          <w:szCs w:val="28"/>
          <w:lang w:eastAsia="en-US"/>
        </w:rPr>
        <w:t> </w:t>
      </w:r>
      <w:r w:rsidRPr="002023BA">
        <w:rPr>
          <w:rFonts w:eastAsia="Calibri"/>
          <w:color w:val="000000"/>
          <w:szCs w:val="28"/>
          <w:lang w:eastAsia="en-US"/>
        </w:rPr>
        <w:t>муниципальном образовании Тихвинский муниципальный район Ленинградской области</w:t>
      </w:r>
      <w:r w:rsidRPr="002023BA">
        <w:rPr>
          <w:rFonts w:eastAsia="Calibri"/>
          <w:szCs w:val="36"/>
          <w:lang w:eastAsia="en-US"/>
        </w:rPr>
        <w:t xml:space="preserve">, </w:t>
      </w:r>
      <w:r w:rsidRPr="002023BA">
        <w:rPr>
          <w:rFonts w:eastAsia="Calibri"/>
          <w:color w:val="000000"/>
          <w:szCs w:val="28"/>
          <w:lang w:eastAsia="en-US"/>
        </w:rPr>
        <w:t>утверждённого решением совета депутатов Тихвинского района от 16</w:t>
      </w:r>
      <w:r>
        <w:rPr>
          <w:rFonts w:eastAsia="Calibri"/>
          <w:color w:val="000000"/>
          <w:szCs w:val="28"/>
          <w:lang w:eastAsia="en-US"/>
        </w:rPr>
        <w:t xml:space="preserve"> августа </w:t>
      </w:r>
      <w:r w:rsidRPr="002023BA">
        <w:rPr>
          <w:rFonts w:eastAsia="Calibri"/>
          <w:color w:val="000000"/>
          <w:szCs w:val="28"/>
          <w:lang w:eastAsia="en-US"/>
        </w:rPr>
        <w:t xml:space="preserve">2022 года </w:t>
      </w:r>
      <w:r w:rsidR="001A252F">
        <w:rPr>
          <w:rFonts w:eastAsia="Calibri"/>
          <w:color w:val="000000"/>
          <w:szCs w:val="28"/>
          <w:lang w:eastAsia="en-US"/>
        </w:rPr>
        <w:t>№ </w:t>
      </w:r>
      <w:r w:rsidRPr="002023BA">
        <w:rPr>
          <w:rFonts w:eastAsia="Calibri"/>
          <w:color w:val="000000"/>
          <w:szCs w:val="28"/>
          <w:lang w:eastAsia="en-US"/>
        </w:rPr>
        <w:t>01-151; Порядком разработки прогноза социально-экономического развития муниципального образования Тихвинский муниципальный район Ленинградской области на среднесрочный период</w:t>
      </w:r>
      <w:r w:rsidRPr="002023BA">
        <w:rPr>
          <w:rFonts w:eastAsia="Calibri"/>
          <w:szCs w:val="36"/>
          <w:lang w:eastAsia="en-US"/>
        </w:rPr>
        <w:t xml:space="preserve"> от 5</w:t>
      </w:r>
      <w:r>
        <w:rPr>
          <w:rFonts w:eastAsia="Calibri"/>
          <w:szCs w:val="36"/>
          <w:lang w:eastAsia="en-US"/>
        </w:rPr>
        <w:t xml:space="preserve"> августа </w:t>
      </w:r>
      <w:r w:rsidRPr="002023BA">
        <w:rPr>
          <w:rFonts w:eastAsia="Calibri"/>
          <w:szCs w:val="36"/>
          <w:lang w:eastAsia="en-US"/>
        </w:rPr>
        <w:t xml:space="preserve">2020 года </w:t>
      </w:r>
      <w:r w:rsidR="001A252F">
        <w:rPr>
          <w:rFonts w:eastAsia="Calibri"/>
          <w:szCs w:val="36"/>
          <w:lang w:eastAsia="en-US"/>
        </w:rPr>
        <w:t>№ </w:t>
      </w:r>
      <w:r w:rsidRPr="002023BA">
        <w:rPr>
          <w:rFonts w:eastAsia="Calibri"/>
          <w:szCs w:val="36"/>
          <w:lang w:eastAsia="en-US"/>
        </w:rPr>
        <w:t xml:space="preserve">01-1465-а, администрация </w:t>
      </w:r>
      <w:r w:rsidRPr="002023BA">
        <w:rPr>
          <w:rFonts w:eastAsia="Calibri"/>
          <w:color w:val="000000"/>
          <w:szCs w:val="28"/>
          <w:lang w:eastAsia="en-US"/>
        </w:rPr>
        <w:t>Тихвинс</w:t>
      </w:r>
      <w:r>
        <w:rPr>
          <w:rFonts w:eastAsia="Calibri"/>
          <w:color w:val="000000"/>
          <w:szCs w:val="28"/>
          <w:lang w:eastAsia="en-US"/>
        </w:rPr>
        <w:t>кого</w:t>
      </w:r>
      <w:r w:rsidRPr="002023BA">
        <w:rPr>
          <w:rFonts w:eastAsia="Calibri"/>
          <w:szCs w:val="36"/>
          <w:lang w:eastAsia="en-US"/>
        </w:rPr>
        <w:t xml:space="preserve"> район</w:t>
      </w:r>
      <w:r>
        <w:rPr>
          <w:rFonts w:eastAsia="Calibri"/>
          <w:szCs w:val="36"/>
          <w:lang w:eastAsia="en-US"/>
        </w:rPr>
        <w:t>а</w:t>
      </w:r>
      <w:r w:rsidRPr="002023BA">
        <w:rPr>
          <w:rFonts w:eastAsia="Calibri"/>
          <w:szCs w:val="36"/>
          <w:lang w:eastAsia="en-US"/>
        </w:rPr>
        <w:t xml:space="preserve"> </w:t>
      </w:r>
      <w:r w:rsidRPr="002023BA">
        <w:rPr>
          <w:rFonts w:eastAsia="Calibri"/>
          <w:color w:val="000000"/>
          <w:szCs w:val="28"/>
          <w:lang w:eastAsia="en-US"/>
        </w:rPr>
        <w:t>ПОСТАНОВЛЯЕТ:</w:t>
      </w:r>
    </w:p>
    <w:p w14:paraId="1D533DFE" w14:textId="14770074" w:rsidR="002023BA" w:rsidRPr="00A874D5" w:rsidRDefault="002023BA" w:rsidP="00A874D5">
      <w:pPr>
        <w:pStyle w:val="ac"/>
        <w:numPr>
          <w:ilvl w:val="0"/>
          <w:numId w:val="26"/>
        </w:numPr>
        <w:spacing w:after="120"/>
        <w:ind w:left="993"/>
        <w:rPr>
          <w:rFonts w:eastAsia="Calibri"/>
          <w:szCs w:val="28"/>
          <w:lang w:eastAsia="en-US"/>
        </w:rPr>
      </w:pPr>
      <w:r w:rsidRPr="00A874D5">
        <w:rPr>
          <w:rFonts w:eastAsia="Calibri"/>
          <w:color w:val="000000"/>
          <w:szCs w:val="28"/>
          <w:lang w:eastAsia="en-US"/>
        </w:rPr>
        <w:t>Одобрить прогноз социально-экономического развития Тихвинского района на 2025 год и на плановый период 2026 и 2027 годов (приложение)</w:t>
      </w:r>
      <w:r w:rsidRPr="00A874D5">
        <w:rPr>
          <w:rFonts w:eastAsia="Calibri"/>
          <w:szCs w:val="28"/>
          <w:lang w:eastAsia="en-US"/>
        </w:rPr>
        <w:t xml:space="preserve">. </w:t>
      </w:r>
    </w:p>
    <w:p w14:paraId="1D7E0A20" w14:textId="73F434EA" w:rsidR="002023BA" w:rsidRPr="00A874D5" w:rsidRDefault="002023BA" w:rsidP="00A874D5">
      <w:pPr>
        <w:pStyle w:val="ac"/>
        <w:numPr>
          <w:ilvl w:val="0"/>
          <w:numId w:val="26"/>
        </w:numPr>
        <w:spacing w:after="120"/>
        <w:ind w:left="993"/>
        <w:rPr>
          <w:rFonts w:eastAsia="Calibri"/>
          <w:color w:val="000000"/>
          <w:szCs w:val="28"/>
          <w:lang w:eastAsia="en-US"/>
        </w:rPr>
      </w:pPr>
      <w:r w:rsidRPr="00A874D5">
        <w:rPr>
          <w:rFonts w:eastAsia="Calibri"/>
          <w:color w:val="000000"/>
          <w:szCs w:val="28"/>
          <w:lang w:eastAsia="en-US"/>
        </w:rPr>
        <w:t>Прогноз социально-экономического развития Тихвинского района 2025 год и на плановый период 2026 и 2027 годов обнародовать путём размещения в сети Интернет на официальном сайте Тихвинского района.</w:t>
      </w:r>
    </w:p>
    <w:p w14:paraId="075720BB" w14:textId="2F0407ED" w:rsidR="002023BA" w:rsidRPr="00A874D5" w:rsidRDefault="002023BA" w:rsidP="00A874D5">
      <w:pPr>
        <w:pStyle w:val="ac"/>
        <w:numPr>
          <w:ilvl w:val="0"/>
          <w:numId w:val="26"/>
        </w:numPr>
        <w:spacing w:after="120"/>
        <w:ind w:left="993"/>
        <w:rPr>
          <w:rFonts w:eastAsia="Calibri"/>
          <w:color w:val="000000"/>
          <w:szCs w:val="28"/>
          <w:lang w:eastAsia="en-US"/>
        </w:rPr>
      </w:pPr>
      <w:r w:rsidRPr="00A874D5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</w:t>
      </w:r>
      <w:r w:rsidR="00A874D5">
        <w:rPr>
          <w:rFonts w:eastAsia="Calibri"/>
          <w:color w:val="000000"/>
          <w:szCs w:val="28"/>
          <w:lang w:eastAsia="en-US"/>
        </w:rPr>
        <w:t> </w:t>
      </w:r>
      <w:r w:rsidRPr="00A874D5">
        <w:rPr>
          <w:rFonts w:eastAsia="Calibri"/>
          <w:color w:val="000000"/>
          <w:szCs w:val="28"/>
          <w:lang w:eastAsia="en-US"/>
        </w:rPr>
        <w:t>и.</w:t>
      </w:r>
      <w:r w:rsidR="00A874D5">
        <w:rPr>
          <w:rFonts w:eastAsia="Calibri"/>
          <w:color w:val="000000"/>
          <w:szCs w:val="28"/>
          <w:lang w:eastAsia="en-US"/>
        </w:rPr>
        <w:t> </w:t>
      </w:r>
      <w:r w:rsidRPr="00A874D5">
        <w:rPr>
          <w:rFonts w:eastAsia="Calibri"/>
          <w:color w:val="000000"/>
          <w:szCs w:val="28"/>
          <w:lang w:eastAsia="en-US"/>
        </w:rPr>
        <w:t>о.</w:t>
      </w:r>
      <w:r w:rsidR="00A874D5">
        <w:rPr>
          <w:rFonts w:eastAsia="Calibri"/>
          <w:color w:val="000000"/>
          <w:szCs w:val="28"/>
          <w:lang w:eastAsia="en-US"/>
        </w:rPr>
        <w:t> </w:t>
      </w:r>
      <w:r w:rsidRPr="00A874D5">
        <w:rPr>
          <w:rFonts w:eastAsia="Calibri"/>
          <w:color w:val="000000"/>
          <w:szCs w:val="28"/>
          <w:lang w:eastAsia="en-US"/>
        </w:rPr>
        <w:t>заместителя главы администрации</w:t>
      </w:r>
      <w:r w:rsidR="00217113">
        <w:rPr>
          <w:rFonts w:eastAsia="Calibri"/>
          <w:color w:val="000000"/>
          <w:szCs w:val="28"/>
          <w:lang w:eastAsia="en-US"/>
        </w:rPr>
        <w:t xml:space="preserve"> – </w:t>
      </w:r>
      <w:r w:rsidRPr="00A874D5">
        <w:rPr>
          <w:rFonts w:eastAsia="Calibri"/>
          <w:color w:val="000000"/>
          <w:szCs w:val="28"/>
          <w:lang w:eastAsia="en-US"/>
        </w:rPr>
        <w:t>председателя комитета по</w:t>
      </w:r>
      <w:r w:rsidR="00A874D5">
        <w:rPr>
          <w:rFonts w:eastAsia="Calibri"/>
          <w:color w:val="000000"/>
          <w:szCs w:val="28"/>
          <w:lang w:eastAsia="en-US"/>
        </w:rPr>
        <w:t> </w:t>
      </w:r>
      <w:r w:rsidRPr="00A874D5">
        <w:rPr>
          <w:rFonts w:eastAsia="Calibri"/>
          <w:color w:val="000000"/>
          <w:szCs w:val="28"/>
          <w:lang w:eastAsia="en-US"/>
        </w:rPr>
        <w:t>экономике и инвестициям.</w:t>
      </w:r>
    </w:p>
    <w:p w14:paraId="14A58C7B" w14:textId="479E60ED" w:rsidR="00094603" w:rsidRPr="00094603" w:rsidRDefault="00094603" w:rsidP="00395486">
      <w:pPr>
        <w:tabs>
          <w:tab w:val="right" w:pos="9072"/>
        </w:tabs>
        <w:spacing w:before="720" w:after="120"/>
        <w:rPr>
          <w:rFonts w:eastAsia="Calibri"/>
          <w:color w:val="000000"/>
          <w:szCs w:val="28"/>
          <w:lang w:eastAsia="en-US"/>
        </w:rPr>
      </w:pPr>
      <w:r w:rsidRPr="00094603">
        <w:rPr>
          <w:rFonts w:eastAsia="Calibri"/>
          <w:color w:val="000000"/>
          <w:szCs w:val="28"/>
          <w:lang w:eastAsia="en-US"/>
        </w:rPr>
        <w:t>И.</w:t>
      </w:r>
      <w:r w:rsidR="00A874D5">
        <w:rPr>
          <w:rFonts w:eastAsia="Calibri"/>
          <w:color w:val="000000"/>
          <w:szCs w:val="28"/>
          <w:lang w:eastAsia="en-US"/>
        </w:rPr>
        <w:t> </w:t>
      </w:r>
      <w:r w:rsidRPr="00094603">
        <w:rPr>
          <w:rFonts w:eastAsia="Calibri"/>
          <w:color w:val="000000"/>
          <w:szCs w:val="28"/>
          <w:lang w:eastAsia="en-US"/>
        </w:rPr>
        <w:t>о. главы администрации</w:t>
      </w:r>
      <w:r w:rsidR="00395486">
        <w:rPr>
          <w:rFonts w:eastAsia="Calibri"/>
          <w:color w:val="000000"/>
          <w:szCs w:val="28"/>
          <w:lang w:eastAsia="en-US"/>
        </w:rPr>
        <w:tab/>
      </w:r>
      <w:r w:rsidRPr="00094603">
        <w:rPr>
          <w:rFonts w:eastAsia="Calibri"/>
          <w:color w:val="000000"/>
          <w:szCs w:val="28"/>
          <w:lang w:eastAsia="en-US"/>
        </w:rPr>
        <w:t>С.</w:t>
      </w:r>
      <w:r w:rsidR="00395486">
        <w:rPr>
          <w:rFonts w:eastAsia="Calibri"/>
          <w:color w:val="000000"/>
          <w:szCs w:val="28"/>
          <w:lang w:eastAsia="en-US"/>
        </w:rPr>
        <w:t> </w:t>
      </w:r>
      <w:r w:rsidRPr="00094603">
        <w:rPr>
          <w:rFonts w:eastAsia="Calibri"/>
          <w:color w:val="000000"/>
          <w:szCs w:val="28"/>
          <w:lang w:eastAsia="en-US"/>
        </w:rPr>
        <w:t>А.</w:t>
      </w:r>
      <w:r w:rsidR="00395486">
        <w:rPr>
          <w:rFonts w:eastAsia="Calibri"/>
          <w:color w:val="000000"/>
          <w:szCs w:val="28"/>
          <w:lang w:eastAsia="en-US"/>
        </w:rPr>
        <w:t> </w:t>
      </w:r>
      <w:r w:rsidRPr="00094603">
        <w:rPr>
          <w:rFonts w:eastAsia="Calibri"/>
          <w:color w:val="000000"/>
          <w:szCs w:val="28"/>
          <w:lang w:eastAsia="en-US"/>
        </w:rPr>
        <w:t>Суворова</w:t>
      </w:r>
    </w:p>
    <w:p w14:paraId="293D4179" w14:textId="77777777" w:rsidR="00094603" w:rsidRPr="00094603" w:rsidRDefault="00094603" w:rsidP="009D5414">
      <w:pPr>
        <w:rPr>
          <w:lang w:eastAsia="en-US"/>
        </w:rPr>
      </w:pPr>
    </w:p>
    <w:p w14:paraId="2E0590B5" w14:textId="77777777" w:rsidR="00094603" w:rsidRPr="009D5414" w:rsidRDefault="00094603" w:rsidP="009D5414">
      <w:pPr>
        <w:rPr>
          <w:rFonts w:eastAsia="Calibri"/>
        </w:rPr>
      </w:pPr>
    </w:p>
    <w:p w14:paraId="268D29C0" w14:textId="77777777" w:rsidR="00094603" w:rsidRDefault="00094603" w:rsidP="009D5414">
      <w:pPr>
        <w:rPr>
          <w:lang w:eastAsia="en-US"/>
        </w:rPr>
      </w:pPr>
    </w:p>
    <w:p w14:paraId="6DC9C818" w14:textId="77777777" w:rsidR="002023BA" w:rsidRPr="00094603" w:rsidRDefault="002023BA" w:rsidP="009D5414">
      <w:pPr>
        <w:rPr>
          <w:lang w:eastAsia="en-US"/>
        </w:rPr>
      </w:pPr>
    </w:p>
    <w:p w14:paraId="0D2FDA87" w14:textId="77777777" w:rsidR="009D5414" w:rsidRPr="00094603" w:rsidRDefault="009D5414" w:rsidP="009D5414">
      <w:pPr>
        <w:rPr>
          <w:lang w:eastAsia="en-US"/>
        </w:rPr>
      </w:pPr>
    </w:p>
    <w:p w14:paraId="1E224448" w14:textId="77777777" w:rsidR="001D5177" w:rsidRPr="001D5177" w:rsidRDefault="00094603" w:rsidP="001D5177">
      <w:pPr>
        <w:rPr>
          <w:rFonts w:eastAsia="Calibri"/>
          <w:color w:val="000000"/>
          <w:sz w:val="24"/>
          <w:szCs w:val="24"/>
          <w:lang w:eastAsia="en-US"/>
        </w:rPr>
      </w:pPr>
      <w:r w:rsidRPr="00094603">
        <w:rPr>
          <w:rFonts w:eastAsia="Calibri"/>
          <w:color w:val="000000"/>
          <w:sz w:val="24"/>
          <w:szCs w:val="24"/>
          <w:lang w:eastAsia="en-US"/>
        </w:rPr>
        <w:t>Бердникова Оксана Викторовна,</w:t>
      </w:r>
    </w:p>
    <w:p w14:paraId="799081CD" w14:textId="46B43EBA" w:rsidR="00395486" w:rsidRDefault="00094603" w:rsidP="00395486">
      <w:pPr>
        <w:rPr>
          <w:rFonts w:eastAsia="Calibri"/>
          <w:color w:val="000000"/>
          <w:sz w:val="24"/>
          <w:szCs w:val="24"/>
          <w:lang w:eastAsia="en-US"/>
        </w:rPr>
      </w:pPr>
      <w:r w:rsidRPr="00094603">
        <w:rPr>
          <w:rFonts w:eastAsia="Calibri"/>
          <w:color w:val="000000"/>
          <w:sz w:val="24"/>
          <w:szCs w:val="24"/>
          <w:lang w:eastAsia="en-US"/>
        </w:rPr>
        <w:t>79462</w:t>
      </w:r>
      <w:r w:rsidR="00395486">
        <w:rPr>
          <w:rFonts w:eastAsia="Calibri"/>
          <w:color w:val="000000"/>
          <w:sz w:val="24"/>
          <w:szCs w:val="24"/>
          <w:lang w:eastAsia="en-US"/>
        </w:rPr>
        <w:br w:type="page"/>
      </w:r>
    </w:p>
    <w:p w14:paraId="1695D048" w14:textId="77777777" w:rsidR="00094603" w:rsidRPr="00094603" w:rsidRDefault="00094603" w:rsidP="001D5177">
      <w:pPr>
        <w:rPr>
          <w:rFonts w:eastAsia="Calibri"/>
          <w:color w:val="000000"/>
          <w:sz w:val="36"/>
          <w:szCs w:val="36"/>
          <w:lang w:eastAsia="en-US"/>
        </w:rPr>
      </w:pPr>
    </w:p>
    <w:p w14:paraId="6B50B97D" w14:textId="31ED2782" w:rsidR="00A62B25" w:rsidRPr="00A62B25" w:rsidRDefault="00A62B25" w:rsidP="00A62B25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A62B25">
        <w:rPr>
          <w:rFonts w:eastAsia="Calibri"/>
          <w:b/>
          <w:bCs/>
          <w:color w:val="000000"/>
          <w:sz w:val="22"/>
          <w:szCs w:val="22"/>
          <w:lang w:eastAsia="en-US"/>
        </w:rPr>
        <w:t>СОГЛАСОВАНО:</w:t>
      </w:r>
    </w:p>
    <w:tbl>
      <w:tblPr>
        <w:tblW w:w="921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9"/>
        <w:gridCol w:w="2265"/>
      </w:tblGrid>
      <w:tr w:rsidR="00A62B25" w:rsidRPr="00A62B25" w14:paraId="51206872" w14:textId="77777777" w:rsidTr="00A62B25">
        <w:trPr>
          <w:trHeight w:val="431"/>
        </w:trPr>
        <w:tc>
          <w:tcPr>
            <w:tcW w:w="6949" w:type="dxa"/>
          </w:tcPr>
          <w:p w14:paraId="47C465EE" w14:textId="445E2273" w:rsidR="00A62B25" w:rsidRPr="00A62B25" w:rsidRDefault="00A62B25" w:rsidP="00A62B2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sz w:val="22"/>
                <w:szCs w:val="22"/>
                <w:lang w:eastAsia="en-US"/>
              </w:rPr>
              <w:t>И.</w:t>
            </w:r>
            <w:r w:rsidR="00A874D5">
              <w:rPr>
                <w:rFonts w:eastAsia="Calibri"/>
                <w:sz w:val="22"/>
                <w:szCs w:val="22"/>
                <w:lang w:eastAsia="en-US"/>
              </w:rPr>
              <w:t> </w:t>
            </w:r>
            <w:r w:rsidRPr="00A62B25">
              <w:rPr>
                <w:rFonts w:eastAsia="Calibri"/>
                <w:sz w:val="22"/>
                <w:szCs w:val="22"/>
                <w:lang w:eastAsia="en-US"/>
              </w:rPr>
              <w:t>о. заместителя главы администрации</w:t>
            </w:r>
            <w:r w:rsidR="00217113">
              <w:rPr>
                <w:rFonts w:eastAsia="Calibri"/>
                <w:sz w:val="22"/>
                <w:szCs w:val="22"/>
                <w:lang w:eastAsia="en-US"/>
              </w:rPr>
              <w:t xml:space="preserve"> – </w:t>
            </w:r>
            <w:r w:rsidRPr="00A62B25">
              <w:rPr>
                <w:rFonts w:eastAsia="Calibri"/>
                <w:sz w:val="22"/>
                <w:szCs w:val="22"/>
                <w:lang w:eastAsia="en-US"/>
              </w:rPr>
              <w:t>председателя комитета по экономике и инвестициям</w:t>
            </w:r>
          </w:p>
        </w:tc>
        <w:tc>
          <w:tcPr>
            <w:tcW w:w="2265" w:type="dxa"/>
          </w:tcPr>
          <w:p w14:paraId="43D157C1" w14:textId="21F94176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4"/>
                <w:lang w:eastAsia="en-US"/>
              </w:rPr>
              <w:t>Мастицкая А.</w:t>
            </w:r>
            <w:r w:rsidR="00A874D5">
              <w:rPr>
                <w:rFonts w:eastAsia="Calibri"/>
                <w:color w:val="000000"/>
                <w:sz w:val="22"/>
                <w:szCs w:val="24"/>
                <w:lang w:eastAsia="en-US"/>
              </w:rPr>
              <w:t> </w:t>
            </w:r>
            <w:r w:rsidRPr="00A62B25">
              <w:rPr>
                <w:rFonts w:eastAsia="Calibri"/>
                <w:color w:val="000000"/>
                <w:sz w:val="22"/>
                <w:szCs w:val="24"/>
                <w:lang w:eastAsia="en-US"/>
              </w:rPr>
              <w:t>В.</w:t>
            </w:r>
          </w:p>
        </w:tc>
      </w:tr>
      <w:tr w:rsidR="00A62B25" w:rsidRPr="00A62B25" w14:paraId="6153098A" w14:textId="77777777" w:rsidTr="00A62B25">
        <w:trPr>
          <w:trHeight w:val="80"/>
        </w:trPr>
        <w:tc>
          <w:tcPr>
            <w:tcW w:w="6949" w:type="dxa"/>
          </w:tcPr>
          <w:p w14:paraId="6353B561" w14:textId="74E2ACB5" w:rsidR="00A62B25" w:rsidRPr="00A62B25" w:rsidRDefault="00A62B25" w:rsidP="00A62B2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Заместитель главы администрации</w:t>
            </w:r>
            <w:r w:rsidR="0021711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 – </w:t>
            </w: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председатель комитета финансов</w:t>
            </w:r>
          </w:p>
        </w:tc>
        <w:tc>
          <w:tcPr>
            <w:tcW w:w="2265" w:type="dxa"/>
          </w:tcPr>
          <w:p w14:paraId="7219C2CC" w14:textId="72510BC7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4"/>
                <w:lang w:eastAsia="en-US"/>
              </w:rPr>
              <w:t>Суворова С.</w:t>
            </w:r>
            <w:r w:rsidR="00A874D5">
              <w:rPr>
                <w:rFonts w:eastAsia="Calibri"/>
                <w:color w:val="000000"/>
                <w:sz w:val="22"/>
                <w:szCs w:val="24"/>
                <w:lang w:eastAsia="en-US"/>
              </w:rPr>
              <w:t> </w:t>
            </w:r>
            <w:r w:rsidRPr="00A62B25">
              <w:rPr>
                <w:rFonts w:eastAsia="Calibri"/>
                <w:color w:val="000000"/>
                <w:sz w:val="22"/>
                <w:szCs w:val="24"/>
                <w:lang w:eastAsia="en-US"/>
              </w:rPr>
              <w:t>А.</w:t>
            </w:r>
          </w:p>
        </w:tc>
      </w:tr>
      <w:tr w:rsidR="00A62B25" w:rsidRPr="00A62B25" w14:paraId="39231E44" w14:textId="77777777" w:rsidTr="00A62B25">
        <w:trPr>
          <w:trHeight w:val="80"/>
        </w:trPr>
        <w:tc>
          <w:tcPr>
            <w:tcW w:w="6949" w:type="dxa"/>
          </w:tcPr>
          <w:p w14:paraId="49A1CFAB" w14:textId="2E7CD4CC" w:rsidR="00A62B25" w:rsidRPr="00A62B25" w:rsidRDefault="00A62B25" w:rsidP="00A62B2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И.</w:t>
            </w:r>
            <w:r w:rsidR="00A874D5">
              <w:rPr>
                <w:rFonts w:eastAsia="Calibri"/>
                <w:sz w:val="22"/>
                <w:szCs w:val="22"/>
                <w:lang w:eastAsia="en-US"/>
              </w:rPr>
              <w:t> </w:t>
            </w:r>
            <w:r>
              <w:rPr>
                <w:rFonts w:eastAsia="Calibri"/>
                <w:sz w:val="22"/>
                <w:szCs w:val="22"/>
                <w:lang w:eastAsia="en-US"/>
              </w:rPr>
              <w:t>о. за</w:t>
            </w:r>
            <w:r w:rsidRPr="00A62B25">
              <w:rPr>
                <w:rFonts w:eastAsia="Calibri"/>
                <w:sz w:val="22"/>
                <w:szCs w:val="22"/>
                <w:lang w:eastAsia="en-US"/>
              </w:rPr>
              <w:t>ведующ</w:t>
            </w:r>
            <w:r>
              <w:rPr>
                <w:rFonts w:eastAsia="Calibri"/>
                <w:sz w:val="22"/>
                <w:szCs w:val="22"/>
                <w:lang w:eastAsia="en-US"/>
              </w:rPr>
              <w:t>его</w:t>
            </w:r>
            <w:r w:rsidRPr="00A62B25">
              <w:rPr>
                <w:rFonts w:eastAsia="Calibri"/>
                <w:sz w:val="22"/>
                <w:szCs w:val="22"/>
                <w:lang w:eastAsia="en-US"/>
              </w:rPr>
              <w:t xml:space="preserve"> юридическим отделом </w:t>
            </w:r>
          </w:p>
        </w:tc>
        <w:tc>
          <w:tcPr>
            <w:tcW w:w="2265" w:type="dxa"/>
          </w:tcPr>
          <w:p w14:paraId="426F0BC3" w14:textId="2A3DCF2D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Рыстаков</w:t>
            </w:r>
            <w:proofErr w:type="spellEnd"/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Р.</w:t>
            </w:r>
            <w:r w:rsidR="00A874D5">
              <w:rPr>
                <w:rFonts w:eastAsia="Calibri"/>
                <w:color w:val="000000"/>
                <w:sz w:val="22"/>
                <w:szCs w:val="24"/>
                <w:lang w:eastAsia="en-US"/>
              </w:rPr>
              <w:t> </w:t>
            </w: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С.</w:t>
            </w:r>
          </w:p>
        </w:tc>
      </w:tr>
      <w:tr w:rsidR="00A62B25" w:rsidRPr="00A62B25" w14:paraId="392F0360" w14:textId="77777777" w:rsidTr="00A62B25">
        <w:trPr>
          <w:trHeight w:val="199"/>
        </w:trPr>
        <w:tc>
          <w:tcPr>
            <w:tcW w:w="6949" w:type="dxa"/>
          </w:tcPr>
          <w:p w14:paraId="134CFC29" w14:textId="77777777" w:rsidR="00A62B25" w:rsidRPr="00A62B25" w:rsidRDefault="00A62B25" w:rsidP="00A62B2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2265" w:type="dxa"/>
          </w:tcPr>
          <w:p w14:paraId="186015BF" w14:textId="2041AAD2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4"/>
                <w:lang w:eastAsia="en-US"/>
              </w:rPr>
              <w:t>Савранская И.</w:t>
            </w:r>
            <w:r w:rsidR="00A874D5">
              <w:rPr>
                <w:rFonts w:eastAsia="Calibri"/>
                <w:color w:val="000000"/>
                <w:sz w:val="22"/>
                <w:szCs w:val="24"/>
                <w:lang w:eastAsia="en-US"/>
              </w:rPr>
              <w:t> </w:t>
            </w:r>
            <w:r w:rsidRPr="00A62B25">
              <w:rPr>
                <w:rFonts w:eastAsia="Calibri"/>
                <w:color w:val="000000"/>
                <w:sz w:val="22"/>
                <w:szCs w:val="24"/>
                <w:lang w:eastAsia="en-US"/>
              </w:rPr>
              <w:t>Г.</w:t>
            </w:r>
          </w:p>
        </w:tc>
      </w:tr>
    </w:tbl>
    <w:p w14:paraId="0CDE0072" w14:textId="77777777" w:rsidR="00A62B25" w:rsidRDefault="00A62B25" w:rsidP="00A62B25">
      <w:pPr>
        <w:spacing w:after="160" w:line="259" w:lineRule="auto"/>
        <w:rPr>
          <w:rFonts w:ascii="Calibri" w:eastAsia="Calibri" w:hAnsi="Calibri"/>
          <w:i/>
          <w:iCs/>
          <w:color w:val="000000"/>
          <w:sz w:val="22"/>
          <w:szCs w:val="22"/>
          <w:lang w:eastAsia="en-US"/>
        </w:rPr>
      </w:pPr>
    </w:p>
    <w:p w14:paraId="287880E4" w14:textId="54159103" w:rsidR="00A62B25" w:rsidRPr="00A62B25" w:rsidRDefault="00A62B25" w:rsidP="00A62B25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A62B25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РАССЫЛКА: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57"/>
        <w:gridCol w:w="1559"/>
      </w:tblGrid>
      <w:tr w:rsidR="00A62B25" w:rsidRPr="00A62B25" w14:paraId="3B24C8CD" w14:textId="77777777" w:rsidTr="00A62B25">
        <w:tc>
          <w:tcPr>
            <w:tcW w:w="5957" w:type="dxa"/>
          </w:tcPr>
          <w:p w14:paraId="31F57682" w14:textId="4820177C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1559" w:type="dxa"/>
          </w:tcPr>
          <w:p w14:paraId="30D01E3D" w14:textId="77777777" w:rsidR="00A62B25" w:rsidRPr="00A62B25" w:rsidRDefault="00A62B25" w:rsidP="00A62B2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A62B25" w:rsidRPr="00A62B25" w14:paraId="0ECFF600" w14:textId="77777777" w:rsidTr="00A62B25">
        <w:tc>
          <w:tcPr>
            <w:tcW w:w="5957" w:type="dxa"/>
          </w:tcPr>
          <w:p w14:paraId="0D38349F" w14:textId="77777777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Заместители главы администрации </w:t>
            </w:r>
          </w:p>
        </w:tc>
        <w:tc>
          <w:tcPr>
            <w:tcW w:w="1559" w:type="dxa"/>
          </w:tcPr>
          <w:p w14:paraId="40476A90" w14:textId="77777777" w:rsidR="00A62B25" w:rsidRPr="00A62B25" w:rsidRDefault="00A62B25" w:rsidP="00A62B2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</w:tr>
      <w:tr w:rsidR="00A62B25" w:rsidRPr="00A62B25" w14:paraId="5940D42D" w14:textId="77777777" w:rsidTr="00A62B25">
        <w:tc>
          <w:tcPr>
            <w:tcW w:w="5957" w:type="dxa"/>
          </w:tcPr>
          <w:p w14:paraId="5B1D0FC0" w14:textId="77777777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экономике и инвестициям </w:t>
            </w:r>
          </w:p>
        </w:tc>
        <w:tc>
          <w:tcPr>
            <w:tcW w:w="1559" w:type="dxa"/>
          </w:tcPr>
          <w:p w14:paraId="04F229F8" w14:textId="77777777" w:rsidR="00A62B25" w:rsidRPr="00A62B25" w:rsidRDefault="00A62B25" w:rsidP="00A62B2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A62B25" w:rsidRPr="00A62B25" w14:paraId="69D6B819" w14:textId="77777777" w:rsidTr="00A62B25">
        <w:tc>
          <w:tcPr>
            <w:tcW w:w="5957" w:type="dxa"/>
          </w:tcPr>
          <w:p w14:paraId="2718AE52" w14:textId="77777777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1559" w:type="dxa"/>
          </w:tcPr>
          <w:p w14:paraId="78E44FCF" w14:textId="77777777" w:rsidR="00A62B25" w:rsidRPr="00A62B25" w:rsidRDefault="00A62B25" w:rsidP="00A62B2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</w:tr>
    </w:tbl>
    <w:p w14:paraId="6D6199AE" w14:textId="77777777" w:rsidR="00A62B25" w:rsidRPr="00A62B25" w:rsidRDefault="00A62B25" w:rsidP="00A62B25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8DFB7F7" w14:textId="77777777" w:rsidR="00886EDF" w:rsidRDefault="00886EDF" w:rsidP="001A2440">
      <w:pPr>
        <w:ind w:right="-1" w:firstLine="709"/>
        <w:rPr>
          <w:sz w:val="22"/>
          <w:szCs w:val="22"/>
        </w:rPr>
        <w:sectPr w:rsidR="00886EDF" w:rsidSect="00395486">
          <w:headerReference w:type="default" r:id="rId7"/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14:paraId="10C9B4C1" w14:textId="77777777" w:rsidR="00886EDF" w:rsidRPr="00FD15FB" w:rsidRDefault="00886EDF" w:rsidP="00A874D5">
      <w:pPr>
        <w:ind w:left="5529"/>
        <w:jc w:val="center"/>
        <w:rPr>
          <w:rFonts w:eastAsia="Calibri"/>
          <w:sz w:val="24"/>
          <w:szCs w:val="24"/>
          <w:lang w:eastAsia="en-US"/>
        </w:rPr>
      </w:pPr>
      <w:r w:rsidRPr="00FD15FB">
        <w:rPr>
          <w:rFonts w:eastAsia="Calibri"/>
          <w:sz w:val="24"/>
          <w:szCs w:val="24"/>
          <w:lang w:eastAsia="en-US"/>
        </w:rPr>
        <w:lastRenderedPageBreak/>
        <w:t>Приложение</w:t>
      </w:r>
    </w:p>
    <w:p w14:paraId="07B854BA" w14:textId="6A95D98F" w:rsidR="00886EDF" w:rsidRPr="00FD15FB" w:rsidRDefault="00886EDF" w:rsidP="00A874D5">
      <w:pPr>
        <w:ind w:left="5529"/>
        <w:jc w:val="left"/>
        <w:rPr>
          <w:rFonts w:eastAsia="Calibri"/>
          <w:sz w:val="24"/>
          <w:szCs w:val="24"/>
          <w:lang w:eastAsia="en-US"/>
        </w:rPr>
      </w:pPr>
      <w:r w:rsidRPr="00FD15FB">
        <w:rPr>
          <w:rFonts w:eastAsia="Calibri"/>
          <w:sz w:val="24"/>
          <w:szCs w:val="24"/>
          <w:lang w:eastAsia="en-US"/>
        </w:rPr>
        <w:t>к постановлению администрации</w:t>
      </w:r>
      <w:r w:rsidR="00A874D5">
        <w:rPr>
          <w:rFonts w:eastAsia="Calibri"/>
          <w:sz w:val="24"/>
          <w:szCs w:val="24"/>
          <w:lang w:eastAsia="en-US"/>
        </w:rPr>
        <w:br/>
      </w:r>
      <w:r w:rsidRPr="00FD15FB">
        <w:rPr>
          <w:rFonts w:eastAsia="Calibri"/>
          <w:sz w:val="24"/>
          <w:szCs w:val="24"/>
          <w:lang w:eastAsia="en-US"/>
        </w:rPr>
        <w:t>Тихвинского района</w:t>
      </w:r>
      <w:r w:rsidR="00A874D5">
        <w:rPr>
          <w:rFonts w:eastAsia="Calibri"/>
          <w:sz w:val="24"/>
          <w:szCs w:val="24"/>
          <w:lang w:eastAsia="en-US"/>
        </w:rPr>
        <w:br/>
      </w:r>
      <w:r w:rsidRPr="00FD15FB">
        <w:rPr>
          <w:rFonts w:eastAsia="Calibri"/>
          <w:sz w:val="24"/>
          <w:szCs w:val="24"/>
          <w:lang w:eastAsia="en-US"/>
        </w:rPr>
        <w:t xml:space="preserve">от </w:t>
      </w:r>
      <w:r w:rsidR="00D52951">
        <w:rPr>
          <w:rFonts w:eastAsia="Calibri"/>
          <w:sz w:val="24"/>
          <w:szCs w:val="24"/>
          <w:lang w:eastAsia="en-US"/>
        </w:rPr>
        <w:t>6</w:t>
      </w:r>
      <w:r w:rsidRPr="00FD15FB">
        <w:rPr>
          <w:rFonts w:eastAsia="Calibri"/>
          <w:sz w:val="24"/>
          <w:szCs w:val="24"/>
          <w:lang w:eastAsia="en-US"/>
        </w:rPr>
        <w:t xml:space="preserve"> ноября 2024 г. </w:t>
      </w:r>
      <w:r w:rsidR="001A252F">
        <w:rPr>
          <w:rFonts w:eastAsia="Calibri"/>
          <w:sz w:val="24"/>
          <w:szCs w:val="24"/>
          <w:lang w:eastAsia="en-US"/>
        </w:rPr>
        <w:t>№ </w:t>
      </w:r>
      <w:r w:rsidRPr="00FD15FB">
        <w:rPr>
          <w:rFonts w:eastAsia="Calibri"/>
          <w:sz w:val="24"/>
          <w:szCs w:val="24"/>
          <w:lang w:eastAsia="en-US"/>
        </w:rPr>
        <w:t>01-</w:t>
      </w:r>
      <w:r w:rsidR="00FD15FB">
        <w:rPr>
          <w:rFonts w:eastAsia="Calibri"/>
          <w:sz w:val="24"/>
          <w:szCs w:val="24"/>
          <w:lang w:eastAsia="en-US"/>
        </w:rPr>
        <w:t>26</w:t>
      </w:r>
      <w:r w:rsidR="00D52951">
        <w:rPr>
          <w:rFonts w:eastAsia="Calibri"/>
          <w:sz w:val="24"/>
          <w:szCs w:val="24"/>
          <w:lang w:eastAsia="en-US"/>
        </w:rPr>
        <w:t>87</w:t>
      </w:r>
      <w:r w:rsidRPr="00FD15FB">
        <w:rPr>
          <w:rFonts w:eastAsia="Calibri"/>
          <w:sz w:val="24"/>
          <w:szCs w:val="24"/>
          <w:lang w:eastAsia="en-US"/>
        </w:rPr>
        <w:t xml:space="preserve">-а </w:t>
      </w:r>
    </w:p>
    <w:p w14:paraId="6263AE1C" w14:textId="5810D932" w:rsidR="00F23E13" w:rsidRDefault="00F23E13" w:rsidP="00A874D5">
      <w:pPr>
        <w:spacing w:before="480" w:after="36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23E13">
        <w:rPr>
          <w:rFonts w:eastAsia="Calibri"/>
          <w:b/>
          <w:bCs/>
          <w:sz w:val="24"/>
          <w:szCs w:val="24"/>
          <w:lang w:eastAsia="en-US"/>
        </w:rPr>
        <w:t>Прогноз</w:t>
      </w:r>
      <w:r w:rsidR="00A874D5">
        <w:rPr>
          <w:rFonts w:eastAsia="Calibri"/>
          <w:b/>
          <w:bCs/>
          <w:sz w:val="24"/>
          <w:szCs w:val="24"/>
          <w:lang w:eastAsia="en-US"/>
        </w:rPr>
        <w:br/>
      </w:r>
      <w:r w:rsidRPr="00F23E13">
        <w:rPr>
          <w:rFonts w:eastAsia="Calibri"/>
          <w:b/>
          <w:bCs/>
          <w:sz w:val="24"/>
          <w:szCs w:val="24"/>
          <w:lang w:eastAsia="en-US"/>
        </w:rPr>
        <w:t>социально-экономического развития</w:t>
      </w:r>
      <w:r w:rsidR="00A874D5">
        <w:rPr>
          <w:rFonts w:eastAsia="Calibri"/>
          <w:b/>
          <w:bCs/>
          <w:sz w:val="24"/>
          <w:szCs w:val="24"/>
          <w:lang w:eastAsia="en-US"/>
        </w:rPr>
        <w:br/>
      </w:r>
      <w:r w:rsidRPr="00F23E13">
        <w:rPr>
          <w:rFonts w:eastAsia="Calibri"/>
          <w:b/>
          <w:bCs/>
          <w:sz w:val="24"/>
          <w:szCs w:val="24"/>
          <w:lang w:eastAsia="en-US"/>
        </w:rPr>
        <w:t>Тихвинского района</w:t>
      </w:r>
      <w:r w:rsidR="00A874D5">
        <w:rPr>
          <w:rFonts w:eastAsia="Calibri"/>
          <w:b/>
          <w:bCs/>
          <w:sz w:val="24"/>
          <w:szCs w:val="24"/>
          <w:lang w:eastAsia="en-US"/>
        </w:rPr>
        <w:br/>
      </w:r>
      <w:r w:rsidRPr="00F23E13">
        <w:rPr>
          <w:rFonts w:eastAsia="Calibri"/>
          <w:b/>
          <w:bCs/>
          <w:sz w:val="24"/>
          <w:szCs w:val="24"/>
          <w:lang w:eastAsia="en-US"/>
        </w:rPr>
        <w:t>на 2025 год и на плановый период 2026 и 2027 годов</w:t>
      </w:r>
    </w:p>
    <w:p w14:paraId="3E8C82DB" w14:textId="67A0AB54" w:rsidR="00E8496B" w:rsidRPr="00E8496B" w:rsidRDefault="00E8496B" w:rsidP="001F263E">
      <w:pPr>
        <w:pStyle w:val="1"/>
      </w:pPr>
      <w:r w:rsidRPr="00E8496B">
        <w:rPr>
          <w:iCs/>
        </w:rPr>
        <w:t xml:space="preserve">Пояснительная записка </w:t>
      </w:r>
      <w:r w:rsidRPr="00E8496B">
        <w:t>по основным параметрам прогноза</w:t>
      </w:r>
      <w:r w:rsidR="001F263E">
        <w:br/>
      </w:r>
      <w:r w:rsidRPr="00E8496B">
        <w:t>социально-экономического развития Тихвинского района</w:t>
      </w:r>
      <w:r w:rsidR="001F263E">
        <w:br/>
      </w:r>
      <w:r w:rsidRPr="00E8496B">
        <w:t>на 2025 год и на период до 2027 года</w:t>
      </w:r>
    </w:p>
    <w:p w14:paraId="3AE2E601" w14:textId="4388E752" w:rsidR="00F23E13" w:rsidRPr="00F23E13" w:rsidRDefault="00F23E13" w:rsidP="00A874D5">
      <w:pPr>
        <w:spacing w:after="120"/>
        <w:jc w:val="center"/>
        <w:rPr>
          <w:rFonts w:eastAsia="Calibri"/>
          <w:b/>
          <w:bCs/>
          <w:sz w:val="24"/>
          <w:szCs w:val="24"/>
        </w:rPr>
      </w:pPr>
      <w:r w:rsidRPr="00F23E13">
        <w:rPr>
          <w:rFonts w:eastAsia="Calibri"/>
          <w:b/>
          <w:bCs/>
          <w:sz w:val="24"/>
          <w:szCs w:val="24"/>
        </w:rPr>
        <w:t>Основные показатели</w:t>
      </w:r>
      <w:r w:rsidR="00A874D5">
        <w:rPr>
          <w:rFonts w:eastAsia="Calibri"/>
          <w:b/>
          <w:bCs/>
          <w:sz w:val="24"/>
          <w:szCs w:val="24"/>
        </w:rPr>
        <w:br/>
      </w:r>
      <w:r w:rsidRPr="00F23E13">
        <w:rPr>
          <w:rFonts w:eastAsia="Calibri"/>
          <w:b/>
          <w:bCs/>
          <w:sz w:val="24"/>
          <w:szCs w:val="24"/>
        </w:rPr>
        <w:t>прогноза социально-экономического развития</w:t>
      </w:r>
      <w:r w:rsidRPr="00F23E13">
        <w:rPr>
          <w:rFonts w:eastAsia="Calibri"/>
          <w:b/>
          <w:sz w:val="24"/>
          <w:szCs w:val="24"/>
        </w:rPr>
        <w:t xml:space="preserve"> </w:t>
      </w:r>
      <w:r w:rsidR="00A874D5">
        <w:rPr>
          <w:rFonts w:eastAsia="Calibri"/>
          <w:b/>
          <w:sz w:val="24"/>
          <w:szCs w:val="24"/>
        </w:rPr>
        <w:br/>
      </w:r>
      <w:r w:rsidRPr="00F23E13">
        <w:rPr>
          <w:rFonts w:eastAsia="Calibri"/>
          <w:b/>
          <w:bCs/>
          <w:sz w:val="24"/>
          <w:szCs w:val="24"/>
        </w:rPr>
        <w:t>муниципального образования Тихвинского района</w:t>
      </w:r>
      <w:r w:rsidR="00A874D5">
        <w:rPr>
          <w:rFonts w:eastAsia="Calibri"/>
          <w:b/>
          <w:bCs/>
          <w:sz w:val="24"/>
          <w:szCs w:val="24"/>
        </w:rPr>
        <w:br/>
      </w:r>
      <w:r w:rsidRPr="00F23E13">
        <w:rPr>
          <w:rFonts w:eastAsia="Calibri"/>
          <w:b/>
          <w:bCs/>
          <w:sz w:val="24"/>
          <w:szCs w:val="24"/>
        </w:rPr>
        <w:t>на 2025 год (очередной финансовый год)</w:t>
      </w:r>
      <w:r w:rsidRPr="00F23E13">
        <w:rPr>
          <w:rFonts w:eastAsia="Calibri"/>
          <w:b/>
          <w:sz w:val="24"/>
          <w:szCs w:val="24"/>
        </w:rPr>
        <w:t xml:space="preserve"> </w:t>
      </w:r>
      <w:r w:rsidR="00A874D5">
        <w:rPr>
          <w:rFonts w:eastAsia="Calibri"/>
          <w:b/>
          <w:sz w:val="24"/>
          <w:szCs w:val="24"/>
        </w:rPr>
        <w:br/>
      </w:r>
      <w:r w:rsidRPr="00F23E13">
        <w:rPr>
          <w:rFonts w:eastAsia="Calibri"/>
          <w:b/>
          <w:bCs/>
          <w:sz w:val="24"/>
          <w:szCs w:val="24"/>
        </w:rPr>
        <w:t>и плановый период 2026</w:t>
      </w:r>
      <w:r w:rsidR="00A874D5">
        <w:rPr>
          <w:rFonts w:eastAsia="Calibri"/>
          <w:b/>
          <w:bCs/>
          <w:sz w:val="24"/>
          <w:szCs w:val="24"/>
        </w:rPr>
        <w:t>–</w:t>
      </w:r>
      <w:r w:rsidRPr="00F23E13">
        <w:rPr>
          <w:rFonts w:eastAsia="Calibri"/>
          <w:b/>
          <w:bCs/>
          <w:sz w:val="24"/>
          <w:szCs w:val="24"/>
        </w:rPr>
        <w:t>2027 годов</w:t>
      </w:r>
    </w:p>
    <w:tbl>
      <w:tblPr>
        <w:tblW w:w="992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11"/>
        <w:gridCol w:w="1134"/>
        <w:gridCol w:w="1239"/>
        <w:gridCol w:w="1134"/>
        <w:gridCol w:w="1134"/>
        <w:gridCol w:w="1134"/>
        <w:gridCol w:w="1134"/>
      </w:tblGrid>
      <w:tr w:rsidR="00F23E13" w:rsidRPr="00F23E13" w14:paraId="26E397F8" w14:textId="77777777" w:rsidTr="00EF1B95">
        <w:trPr>
          <w:jc w:val="center"/>
        </w:trPr>
        <w:tc>
          <w:tcPr>
            <w:tcW w:w="30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8EDB2C" w14:textId="63DA17C0" w:rsidR="00F23E13" w:rsidRPr="00F23E13" w:rsidRDefault="00F23E13" w:rsidP="00A874D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23E13">
              <w:rPr>
                <w:rFonts w:eastAsia="Calibri"/>
                <w:bCs/>
                <w:color w:val="000000"/>
                <w:sz w:val="22"/>
                <w:szCs w:val="22"/>
              </w:rPr>
              <w:t>Наименование</w:t>
            </w:r>
            <w:r w:rsidR="00A874D5"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  <w:r w:rsidRPr="00F23E13">
              <w:rPr>
                <w:rFonts w:eastAsia="Calibri"/>
                <w:bCs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F7EF214" w14:textId="3CD6055B" w:rsidR="00F23E13" w:rsidRPr="00F23E13" w:rsidRDefault="00F23E13" w:rsidP="00A874D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23E13">
              <w:rPr>
                <w:rFonts w:eastAsia="Calibri"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1BC8B4E" w14:textId="40CE05AE" w:rsidR="00F23E13" w:rsidRPr="00F23E13" w:rsidRDefault="00F23E13" w:rsidP="00A874D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23E13">
              <w:rPr>
                <w:rFonts w:eastAsia="Calibri"/>
                <w:bCs/>
                <w:color w:val="000000"/>
                <w:sz w:val="22"/>
                <w:szCs w:val="22"/>
              </w:rPr>
              <w:t>Отчёт</w:t>
            </w:r>
            <w:r w:rsidRPr="00F23E13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F23E13">
              <w:rPr>
                <w:rFonts w:eastAsia="Calibri"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8F179BF" w14:textId="3ABCB163" w:rsidR="00F23E13" w:rsidRPr="00F23E13" w:rsidRDefault="00F23E13" w:rsidP="00A874D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23E13">
              <w:rPr>
                <w:rFonts w:eastAsia="Calibri"/>
                <w:bCs/>
                <w:color w:val="000000"/>
                <w:sz w:val="22"/>
                <w:szCs w:val="22"/>
              </w:rPr>
              <w:t>Оценка</w:t>
            </w:r>
            <w:r w:rsidRPr="00F23E13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F23E13">
              <w:rPr>
                <w:rFonts w:eastAsia="Calibri"/>
                <w:bCs/>
                <w:color w:val="000000"/>
                <w:sz w:val="22"/>
                <w:szCs w:val="22"/>
              </w:rPr>
              <w:t>2024</w:t>
            </w:r>
            <w:r w:rsidRPr="00F23E13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8141" w14:textId="77777777" w:rsidR="00F23E13" w:rsidRPr="00F23E13" w:rsidRDefault="00F23E13" w:rsidP="00F23E1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23E13">
              <w:rPr>
                <w:rFonts w:eastAsia="Calibri"/>
                <w:bCs/>
                <w:color w:val="000000"/>
                <w:sz w:val="22"/>
                <w:szCs w:val="22"/>
              </w:rPr>
              <w:t>Прогноз</w:t>
            </w:r>
            <w:r w:rsidRPr="00F23E13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23E13" w:rsidRPr="00F23E13" w14:paraId="71AE5D8C" w14:textId="77777777" w:rsidTr="00EF1B95">
        <w:trPr>
          <w:trHeight w:val="271"/>
          <w:jc w:val="center"/>
        </w:trPr>
        <w:tc>
          <w:tcPr>
            <w:tcW w:w="301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9DA84" w14:textId="77777777" w:rsidR="00F23E13" w:rsidRPr="00F23E13" w:rsidRDefault="00F23E13" w:rsidP="00F23E1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0B021" w14:textId="77777777" w:rsidR="00F23E13" w:rsidRPr="00F23E13" w:rsidRDefault="00F23E13" w:rsidP="00F23E1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A1FA" w14:textId="77777777" w:rsidR="00F23E13" w:rsidRPr="00F23E13" w:rsidRDefault="00F23E13" w:rsidP="00F23E1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D24E" w14:textId="77777777" w:rsidR="00F23E13" w:rsidRPr="00F23E13" w:rsidRDefault="00F23E13" w:rsidP="00F23E1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D60D" w14:textId="77777777" w:rsidR="00F23E13" w:rsidRPr="00F23E13" w:rsidRDefault="00F23E13" w:rsidP="00F23E1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23E13">
              <w:rPr>
                <w:rFonts w:eastAsia="Calibri"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70CA" w14:textId="77777777" w:rsidR="00F23E13" w:rsidRPr="00F23E13" w:rsidRDefault="00F23E13" w:rsidP="00F23E1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23E13">
              <w:rPr>
                <w:rFonts w:eastAsia="Calibri"/>
                <w:bCs/>
                <w:color w:val="000000"/>
                <w:sz w:val="22"/>
                <w:szCs w:val="22"/>
              </w:rPr>
              <w:t>2026</w:t>
            </w:r>
            <w:r w:rsidRPr="00F23E13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EB47A" w14:textId="77777777" w:rsidR="00F23E13" w:rsidRPr="00F23E13" w:rsidRDefault="00F23E13" w:rsidP="00F23E1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23E13">
              <w:rPr>
                <w:rFonts w:eastAsia="Calibri"/>
                <w:bCs/>
                <w:color w:val="000000"/>
                <w:sz w:val="22"/>
                <w:szCs w:val="22"/>
              </w:rPr>
              <w:t>2027</w:t>
            </w:r>
            <w:r w:rsidRPr="00F23E13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23E13" w:rsidRPr="00F23E13" w14:paraId="37DE85FD" w14:textId="77777777" w:rsidTr="00EF1B95">
        <w:trPr>
          <w:jc w:val="center"/>
        </w:trPr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AAA9" w14:textId="77777777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</w:rPr>
            </w:pPr>
            <w:r w:rsidRPr="00F23E13">
              <w:rPr>
                <w:rFonts w:eastAsia="Calibri"/>
                <w:bCs/>
                <w:sz w:val="22"/>
                <w:szCs w:val="22"/>
              </w:rPr>
              <w:t>Численность населения</w:t>
            </w:r>
            <w:r w:rsidRPr="00F23E13">
              <w:rPr>
                <w:rFonts w:eastAsia="Calibri"/>
                <w:sz w:val="22"/>
                <w:szCs w:val="22"/>
              </w:rPr>
              <w:t xml:space="preserve"> на 1 января текущего года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F753" w14:textId="77777777" w:rsidR="00F23E13" w:rsidRPr="00F23E13" w:rsidRDefault="00F23E13" w:rsidP="00F23E13">
            <w:pPr>
              <w:ind w:left="38" w:hanging="38"/>
              <w:jc w:val="center"/>
              <w:rPr>
                <w:rFonts w:eastAsia="Calibri"/>
                <w:sz w:val="22"/>
                <w:szCs w:val="22"/>
              </w:rPr>
            </w:pPr>
            <w:r w:rsidRPr="00F23E13">
              <w:rPr>
                <w:rFonts w:eastAsia="Calibri"/>
                <w:bCs/>
                <w:sz w:val="22"/>
                <w:szCs w:val="22"/>
              </w:rPr>
              <w:t>Человек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F1480" w14:textId="21B1BA74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66</w:t>
            </w:r>
            <w:r w:rsidR="00A874D5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5B2D" w14:textId="6082823C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65</w:t>
            </w:r>
            <w:r w:rsidR="00A874D5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782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09DC0" w14:textId="53A07023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65</w:t>
            </w:r>
            <w:r w:rsidR="00A874D5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284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7E67" w14:textId="4DFDA976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64</w:t>
            </w:r>
            <w:r w:rsidR="00A874D5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772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2357" w14:textId="17A5BBAF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64</w:t>
            </w:r>
            <w:r w:rsidR="00A874D5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257</w:t>
            </w:r>
          </w:p>
        </w:tc>
      </w:tr>
      <w:tr w:rsidR="00F23E13" w:rsidRPr="00F23E13" w14:paraId="4F125F91" w14:textId="77777777" w:rsidTr="00EF1B95">
        <w:trPr>
          <w:jc w:val="center"/>
        </w:trPr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90E3A" w14:textId="1EB2A87A" w:rsidR="00F23E13" w:rsidRPr="00F23E13" w:rsidRDefault="00F23E13" w:rsidP="001F263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Уровень зарегистрированной безработицы</w:t>
            </w:r>
            <w:r w:rsidR="001F263E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(на конец года)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3C878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E9808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4F3C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0,18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9307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5266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119B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0,2</w:t>
            </w:r>
          </w:p>
        </w:tc>
      </w:tr>
      <w:tr w:rsidR="00F23E13" w:rsidRPr="00F23E13" w14:paraId="73083F3D" w14:textId="77777777" w:rsidTr="00EF1B95">
        <w:trPr>
          <w:jc w:val="center"/>
        </w:trPr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2BF9" w14:textId="77777777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</w:rPr>
            </w:pPr>
            <w:r w:rsidRPr="00F23E13">
              <w:rPr>
                <w:rFonts w:eastAsia="Calibri"/>
                <w:bCs/>
                <w:sz w:val="22"/>
                <w:szCs w:val="22"/>
              </w:rPr>
              <w:t xml:space="preserve">Отгружено товаров собственного производства, выполнено работ и услуг собственными силами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8B152" w14:textId="2A7CE419" w:rsidR="00F23E13" w:rsidRPr="00F23E13" w:rsidRDefault="00A874D5" w:rsidP="00F23E1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млн руб.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763AA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90 424,0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75888" w14:textId="77777777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147 617,5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C4933" w14:textId="77777777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151 337,7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03AB" w14:textId="77777777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155 150,3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67E4E" w14:textId="09C32E36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159</w:t>
            </w:r>
            <w:r w:rsidR="001F263E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111,0</w:t>
            </w:r>
          </w:p>
        </w:tc>
      </w:tr>
      <w:tr w:rsidR="00F23E13" w:rsidRPr="00F23E13" w14:paraId="1A902A4A" w14:textId="77777777" w:rsidTr="00EF1B95">
        <w:trPr>
          <w:jc w:val="center"/>
        </w:trPr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EFD40" w14:textId="77777777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</w:rPr>
            </w:pPr>
            <w:r w:rsidRPr="00F23E13">
              <w:rPr>
                <w:rFonts w:eastAsia="Calibri"/>
                <w:bCs/>
                <w:sz w:val="22"/>
                <w:szCs w:val="22"/>
              </w:rPr>
              <w:t>Продукция сельского хозяйства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63DEB" w14:textId="10F9E4A1" w:rsidR="00F23E13" w:rsidRPr="00F23E13" w:rsidRDefault="00A874D5" w:rsidP="00F23E1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млн руб.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26A7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909,6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BD0B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986,5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E29CE" w14:textId="1C76CD15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F263E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038,0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6C9BD" w14:textId="4FC4B826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F263E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077,9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5FB8D" w14:textId="54ED985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F263E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119,0</w:t>
            </w:r>
          </w:p>
        </w:tc>
      </w:tr>
      <w:tr w:rsidR="00F23E13" w:rsidRPr="00F23E13" w14:paraId="25720A5D" w14:textId="77777777" w:rsidTr="00EF1B95">
        <w:trPr>
          <w:jc w:val="center"/>
        </w:trPr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1919" w14:textId="77777777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</w:rPr>
            </w:pPr>
            <w:r w:rsidRPr="00F23E13">
              <w:rPr>
                <w:rFonts w:eastAsia="Calibri"/>
                <w:sz w:val="22"/>
                <w:szCs w:val="22"/>
              </w:rPr>
              <w:t>Введено в действие жилых домов на территории ТР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A11C" w14:textId="368979B2" w:rsidR="00F23E13" w:rsidRPr="00F23E13" w:rsidRDefault="00A874D5" w:rsidP="00F23E13">
            <w:pPr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</w:t>
            </w:r>
            <w:r w:rsidR="00F23E13" w:rsidRPr="00F23E13">
              <w:rPr>
                <w:rFonts w:eastAsia="Calibri"/>
                <w:sz w:val="22"/>
                <w:szCs w:val="22"/>
              </w:rPr>
              <w:t>ыс.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F23E13" w:rsidRPr="00F23E13">
              <w:rPr>
                <w:rFonts w:eastAsia="Calibri"/>
                <w:sz w:val="22"/>
                <w:szCs w:val="22"/>
              </w:rPr>
              <w:t>кв. метров общей площади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F7E85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59BDE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13,3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96EAF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2403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6B45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12,2</w:t>
            </w:r>
          </w:p>
        </w:tc>
      </w:tr>
      <w:tr w:rsidR="00F23E13" w:rsidRPr="00F23E13" w14:paraId="5A41C707" w14:textId="77777777" w:rsidTr="00EF1B95">
        <w:trPr>
          <w:jc w:val="center"/>
        </w:trPr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45286" w14:textId="77777777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</w:rPr>
            </w:pPr>
            <w:r w:rsidRPr="00F23E13">
              <w:rPr>
                <w:rFonts w:eastAsia="Calibri"/>
                <w:bCs/>
                <w:sz w:val="22"/>
                <w:szCs w:val="22"/>
              </w:rPr>
              <w:t xml:space="preserve">Оборот розничной торговли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EB61E" w14:textId="5C0DA4AB" w:rsidR="00F23E13" w:rsidRPr="00F23E13" w:rsidRDefault="00A874D5" w:rsidP="00F23E1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млн руб.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9C21" w14:textId="77777777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10 744,6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B61F2" w14:textId="77777777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23E13">
              <w:rPr>
                <w:rFonts w:eastAsia="Calibri"/>
                <w:sz w:val="22"/>
                <w:szCs w:val="22"/>
                <w:lang w:val="en-US" w:eastAsia="en-US"/>
              </w:rPr>
              <w:t>11 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37</w:t>
            </w:r>
            <w:r w:rsidRPr="00F23E13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7774" w14:textId="4B2F73C2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F23E13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="001F263E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819,1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85E40" w14:textId="0FD4787B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F23E13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="001F263E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274,</w:t>
            </w:r>
            <w:r w:rsidRPr="00F23E13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4B789" w14:textId="66C18999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1F263E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739,5</w:t>
            </w:r>
          </w:p>
        </w:tc>
      </w:tr>
      <w:tr w:rsidR="00F23E13" w:rsidRPr="00F23E13" w14:paraId="749FED09" w14:textId="77777777" w:rsidTr="00EF1B95">
        <w:trPr>
          <w:jc w:val="center"/>
        </w:trPr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4397" w14:textId="77777777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</w:rPr>
            </w:pPr>
            <w:r w:rsidRPr="00F23E13">
              <w:rPr>
                <w:rFonts w:eastAsia="Calibri"/>
                <w:bCs/>
                <w:sz w:val="22"/>
                <w:szCs w:val="22"/>
              </w:rPr>
              <w:t xml:space="preserve">Инвестиции в основной капитал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6CED8" w14:textId="65FC24BB" w:rsidR="00F23E13" w:rsidRPr="00F23E13" w:rsidRDefault="00A874D5" w:rsidP="00F23E1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млн руб.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303F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1 896,2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E3C9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2 508,4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7C72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2 690,7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706DD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2 834,2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F4A3D" w14:textId="129F64C8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1F263E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959,4</w:t>
            </w:r>
          </w:p>
        </w:tc>
      </w:tr>
      <w:tr w:rsidR="00F23E13" w:rsidRPr="00F23E13" w14:paraId="0C996F24" w14:textId="77777777" w:rsidTr="00EF1B95">
        <w:trPr>
          <w:jc w:val="center"/>
        </w:trPr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765DA" w14:textId="69AE5BBE" w:rsidR="00F23E13" w:rsidRPr="00F23E13" w:rsidRDefault="00F23E13" w:rsidP="001F263E">
            <w:pPr>
              <w:jc w:val="left"/>
              <w:rPr>
                <w:rFonts w:eastAsia="Calibri"/>
                <w:sz w:val="22"/>
                <w:szCs w:val="22"/>
              </w:rPr>
            </w:pPr>
            <w:r w:rsidRPr="00F23E13">
              <w:rPr>
                <w:rFonts w:eastAsia="Calibri"/>
                <w:sz w:val="22"/>
                <w:szCs w:val="22"/>
              </w:rPr>
              <w:t>Количества малых и средних предприятий, включая микропредприятия</w:t>
            </w:r>
            <w:r w:rsidR="001F263E">
              <w:rPr>
                <w:rFonts w:eastAsia="Calibri"/>
                <w:sz w:val="22"/>
                <w:szCs w:val="22"/>
              </w:rPr>
              <w:br/>
            </w:r>
            <w:r w:rsidRPr="00F23E13">
              <w:rPr>
                <w:rFonts w:eastAsia="Calibri"/>
                <w:sz w:val="22"/>
                <w:szCs w:val="22"/>
              </w:rPr>
              <w:t>(на конец года)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B1EE1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</w:rPr>
            </w:pPr>
            <w:r w:rsidRPr="00F23E13">
              <w:rPr>
                <w:rFonts w:eastAsia="Calibri"/>
                <w:sz w:val="22"/>
                <w:szCs w:val="22"/>
              </w:rPr>
              <w:t>единиц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C90E8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2 195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CEBA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2 426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A831E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2 660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51607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2 892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AD566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3 122</w:t>
            </w:r>
          </w:p>
        </w:tc>
      </w:tr>
      <w:tr w:rsidR="00F23E13" w:rsidRPr="00F23E13" w14:paraId="422953AD" w14:textId="77777777" w:rsidTr="00EF1B95">
        <w:trPr>
          <w:jc w:val="center"/>
        </w:trPr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798F7" w14:textId="34A1DF40" w:rsidR="00F23E13" w:rsidRPr="00F23E13" w:rsidRDefault="00F23E13" w:rsidP="001F263E">
            <w:pPr>
              <w:jc w:val="left"/>
              <w:rPr>
                <w:rFonts w:eastAsia="Calibri"/>
                <w:sz w:val="22"/>
                <w:szCs w:val="22"/>
              </w:rPr>
            </w:pPr>
            <w:r w:rsidRPr="00F23E13">
              <w:rPr>
                <w:rFonts w:eastAsia="Calibri"/>
                <w:sz w:val="22"/>
                <w:szCs w:val="22"/>
              </w:rPr>
              <w:t>Среднесписочная численность работников организаций</w:t>
            </w:r>
            <w:r w:rsidR="001F263E">
              <w:rPr>
                <w:rFonts w:eastAsia="Calibri"/>
                <w:sz w:val="22"/>
                <w:szCs w:val="22"/>
              </w:rPr>
              <w:br/>
            </w:r>
            <w:r w:rsidRPr="00F23E13">
              <w:rPr>
                <w:rFonts w:eastAsia="Calibri"/>
                <w:sz w:val="22"/>
                <w:szCs w:val="22"/>
              </w:rPr>
              <w:t>(без внешних совместителей)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EEE8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</w:rPr>
            </w:pPr>
            <w:r w:rsidRPr="00F23E13">
              <w:rPr>
                <w:rFonts w:eastAsia="Calibri"/>
                <w:bCs/>
                <w:sz w:val="22"/>
                <w:szCs w:val="22"/>
              </w:rPr>
              <w:t>человек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1671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17 883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D6ED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23E13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8 528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00ED2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23E13">
              <w:rPr>
                <w:rFonts w:eastAsia="Calibri"/>
                <w:sz w:val="22"/>
                <w:szCs w:val="22"/>
                <w:lang w:val="en-US" w:eastAsia="en-US"/>
              </w:rPr>
              <w:t>18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 xml:space="preserve"> 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8E7E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23E13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9 0</w:t>
            </w:r>
            <w:r w:rsidRPr="00F23E13">
              <w:rPr>
                <w:rFonts w:eastAsia="Calibri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84986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19 1</w:t>
            </w:r>
            <w:r w:rsidRPr="00F23E13">
              <w:rPr>
                <w:rFonts w:eastAsia="Calibri"/>
                <w:sz w:val="22"/>
                <w:szCs w:val="22"/>
                <w:lang w:val="en-US" w:eastAsia="en-US"/>
              </w:rPr>
              <w:t>00</w:t>
            </w:r>
          </w:p>
        </w:tc>
      </w:tr>
      <w:tr w:rsidR="00F23E13" w:rsidRPr="00F23E13" w14:paraId="4A772D70" w14:textId="77777777" w:rsidTr="00EF1B95">
        <w:trPr>
          <w:jc w:val="center"/>
        </w:trPr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DDF4" w14:textId="393051B6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</w:rPr>
            </w:pPr>
            <w:r w:rsidRPr="00F23E13">
              <w:rPr>
                <w:rFonts w:eastAsia="Calibri"/>
                <w:bCs/>
                <w:sz w:val="22"/>
                <w:szCs w:val="22"/>
              </w:rPr>
              <w:t>Среднемесячная номинальная начисленная заработная плата в целом по</w:t>
            </w:r>
            <w:r w:rsidR="001F263E">
              <w:rPr>
                <w:rFonts w:eastAsia="Calibri"/>
                <w:bCs/>
                <w:sz w:val="22"/>
                <w:szCs w:val="22"/>
              </w:rPr>
              <w:t> </w:t>
            </w:r>
            <w:r w:rsidRPr="00F23E13">
              <w:rPr>
                <w:rFonts w:eastAsia="Calibri"/>
                <w:bCs/>
                <w:sz w:val="22"/>
                <w:szCs w:val="22"/>
              </w:rPr>
              <w:t>муниципальному образованию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EA5C5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</w:rPr>
            </w:pPr>
            <w:r w:rsidRPr="00F23E13">
              <w:rPr>
                <w:rFonts w:eastAsia="Calibri"/>
                <w:bCs/>
                <w:sz w:val="22"/>
                <w:szCs w:val="22"/>
              </w:rPr>
              <w:t>рублей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A3F05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63 599,6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09574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78 733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2800C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80 0</w:t>
            </w:r>
            <w:r w:rsidRPr="00F23E13">
              <w:rPr>
                <w:rFonts w:eastAsia="Calibri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71E67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81 0</w:t>
            </w:r>
            <w:r w:rsidRPr="00F23E13">
              <w:rPr>
                <w:rFonts w:eastAsia="Calibri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51A6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82 0</w:t>
            </w:r>
            <w:r w:rsidRPr="00F23E13">
              <w:rPr>
                <w:rFonts w:eastAsia="Calibri"/>
                <w:sz w:val="22"/>
                <w:szCs w:val="22"/>
                <w:lang w:val="en-US" w:eastAsia="en-US"/>
              </w:rPr>
              <w:t>00</w:t>
            </w:r>
          </w:p>
        </w:tc>
      </w:tr>
    </w:tbl>
    <w:p w14:paraId="5916FD40" w14:textId="77777777" w:rsidR="00F23E13" w:rsidRPr="00F23E13" w:rsidRDefault="00F23E13" w:rsidP="00F23E13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7841D1E6" w14:textId="22FEA51C" w:rsidR="00F23E13" w:rsidRPr="001F263E" w:rsidRDefault="00F23E13" w:rsidP="001F263E">
      <w:pPr>
        <w:pStyle w:val="1"/>
      </w:pPr>
      <w:r w:rsidRPr="001F263E">
        <w:lastRenderedPageBreak/>
        <w:t>Общая оценка социально-экономической ситуации в Тихвинском районе</w:t>
      </w:r>
      <w:r w:rsidR="00A874D5" w:rsidRPr="001F263E">
        <w:br/>
      </w:r>
      <w:r w:rsidRPr="001F263E">
        <w:t>за отчётный период (2023 год)</w:t>
      </w:r>
    </w:p>
    <w:p w14:paraId="764ED7C7" w14:textId="72F7C728" w:rsidR="00F23E13" w:rsidRPr="00F23E13" w:rsidRDefault="00F23E13" w:rsidP="001F263E">
      <w:pPr>
        <w:shd w:val="clear" w:color="auto" w:fill="FFFFFF"/>
        <w:tabs>
          <w:tab w:val="left" w:pos="1134"/>
        </w:tabs>
        <w:spacing w:after="120"/>
        <w:ind w:firstLine="720"/>
        <w:rPr>
          <w:rFonts w:eastAsia="Calibri"/>
          <w:bCs/>
          <w:sz w:val="24"/>
          <w:szCs w:val="24"/>
          <w:lang w:eastAsia="en-US"/>
        </w:rPr>
      </w:pPr>
      <w:r w:rsidRPr="00F23E13">
        <w:rPr>
          <w:sz w:val="24"/>
          <w:szCs w:val="24"/>
          <w:lang w:eastAsia="en-US"/>
        </w:rPr>
        <w:t xml:space="preserve">Сложившаяся в стране ситуация </w:t>
      </w:r>
      <w:r w:rsidRPr="00F23E13">
        <w:rPr>
          <w:sz w:val="24"/>
          <w:szCs w:val="24"/>
          <w:shd w:val="clear" w:color="auto" w:fill="FFFFFF"/>
          <w:lang w:eastAsia="en-US"/>
        </w:rPr>
        <w:t>из-за беспрецедентных торговых и</w:t>
      </w:r>
      <w:r w:rsidRPr="00F23E13">
        <w:rPr>
          <w:sz w:val="24"/>
          <w:szCs w:val="24"/>
          <w:shd w:val="clear" w:color="auto" w:fill="FFFFFF"/>
          <w:lang w:val="en-US" w:eastAsia="en-US"/>
        </w:rPr>
        <w:t> </w:t>
      </w:r>
      <w:r w:rsidRPr="00F23E13">
        <w:rPr>
          <w:sz w:val="24"/>
          <w:szCs w:val="24"/>
          <w:shd w:val="clear" w:color="auto" w:fill="FFFFFF"/>
          <w:lang w:eastAsia="en-US"/>
        </w:rPr>
        <w:t>финансовых санкций</w:t>
      </w:r>
      <w:r w:rsidRPr="00F23E13">
        <w:rPr>
          <w:sz w:val="24"/>
          <w:szCs w:val="24"/>
          <w:lang w:eastAsia="en-US"/>
        </w:rPr>
        <w:t xml:space="preserve"> внесла свои коррективы в работу предприятий, а</w:t>
      </w:r>
      <w:r w:rsidRPr="00F23E13">
        <w:rPr>
          <w:sz w:val="24"/>
          <w:szCs w:val="24"/>
          <w:lang w:val="en-US" w:eastAsia="en-US"/>
        </w:rPr>
        <w:t> </w:t>
      </w:r>
      <w:r w:rsidRPr="00F23E13">
        <w:rPr>
          <w:sz w:val="24"/>
          <w:szCs w:val="24"/>
          <w:lang w:eastAsia="en-US"/>
        </w:rPr>
        <w:t xml:space="preserve">также повлияла на снижение некоторых показателей деятельности предприятий в 2023 году. </w:t>
      </w:r>
      <w:r w:rsidRPr="00F23E1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Однако, адаптация и</w:t>
      </w:r>
      <w:r w:rsidR="001F263E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 </w:t>
      </w:r>
      <w:r w:rsidRPr="00F23E1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продолжение работы в новых условиях,</w:t>
      </w:r>
      <w:r w:rsidRPr="00F23E13">
        <w:rPr>
          <w:sz w:val="24"/>
          <w:szCs w:val="24"/>
          <w:lang w:eastAsia="en-US"/>
        </w:rPr>
        <w:t xml:space="preserve"> д</w:t>
      </w:r>
      <w:r w:rsidRPr="00F23E1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инамичное развитие импортозамещения и</w:t>
      </w:r>
      <w:r w:rsidR="001F263E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 </w:t>
      </w:r>
      <w:r w:rsidRPr="00F23E1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широкий спектр мер государственной поддержки создали благоприятную конъюнктуру для развития промышленности и бизнеса. </w:t>
      </w:r>
      <w:r w:rsidRPr="00F23E13">
        <w:rPr>
          <w:rFonts w:eastAsia="Calibri"/>
          <w:sz w:val="24"/>
          <w:szCs w:val="24"/>
          <w:lang w:eastAsia="en-US"/>
        </w:rPr>
        <w:t>Драйвером промышленного роста стали обрабатывающие производства.</w:t>
      </w:r>
    </w:p>
    <w:p w14:paraId="49B8D5BE" w14:textId="0B05EA13" w:rsidR="00F23E13" w:rsidRPr="00F23E13" w:rsidRDefault="00F23E13" w:rsidP="001F263E">
      <w:pPr>
        <w:shd w:val="clear" w:color="auto" w:fill="FFFFFF"/>
        <w:tabs>
          <w:tab w:val="left" w:pos="1134"/>
        </w:tabs>
        <w:spacing w:after="120"/>
        <w:ind w:firstLine="720"/>
        <w:rPr>
          <w:rFonts w:eastAsia="Calibri"/>
          <w:bCs/>
          <w:sz w:val="24"/>
          <w:szCs w:val="24"/>
          <w:lang w:eastAsia="en-US"/>
        </w:rPr>
      </w:pPr>
      <w:r w:rsidRPr="00F23E13">
        <w:rPr>
          <w:rFonts w:eastAsia="Calibri"/>
          <w:b/>
          <w:bCs/>
          <w:sz w:val="24"/>
          <w:szCs w:val="24"/>
          <w:lang w:eastAsia="en-US"/>
        </w:rPr>
        <w:t xml:space="preserve">Объём произведённых и отгруженных товаров, выполненных работ и услуг крупными и средними предприятиями и организациями </w:t>
      </w:r>
      <w:r w:rsidRPr="00F23E13">
        <w:rPr>
          <w:rFonts w:eastAsia="Calibri"/>
          <w:bCs/>
          <w:sz w:val="24"/>
          <w:szCs w:val="24"/>
          <w:lang w:eastAsia="en-US"/>
        </w:rPr>
        <w:t>за январь</w:t>
      </w:r>
      <w:r w:rsidR="001F263E">
        <w:rPr>
          <w:rFonts w:eastAsia="Calibri"/>
          <w:bCs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декабрь 2023 года составил 96 251 </w:t>
      </w:r>
      <w:r w:rsidR="00A874D5">
        <w:rPr>
          <w:rFonts w:eastAsia="Calibri"/>
          <w:bCs/>
          <w:sz w:val="24"/>
          <w:szCs w:val="24"/>
          <w:lang w:eastAsia="en-US"/>
        </w:rPr>
        <w:t>млн руб.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 (160,1 % </w:t>
      </w:r>
      <w:r w:rsidR="003F4A00">
        <w:rPr>
          <w:rFonts w:eastAsia="Calibri"/>
          <w:bCs/>
          <w:sz w:val="24"/>
          <w:szCs w:val="24"/>
          <w:lang w:eastAsia="en-US"/>
        </w:rPr>
        <w:t>в сопоставимых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 ценах к АППГ). </w:t>
      </w:r>
    </w:p>
    <w:p w14:paraId="52ECBBF4" w14:textId="6C90162E" w:rsidR="00F23E13" w:rsidRPr="00F23E13" w:rsidRDefault="00F23E13" w:rsidP="001F263E">
      <w:pPr>
        <w:shd w:val="clear" w:color="auto" w:fill="FFFFFF"/>
        <w:tabs>
          <w:tab w:val="left" w:pos="1134"/>
        </w:tabs>
        <w:spacing w:after="120"/>
        <w:ind w:firstLine="720"/>
        <w:rPr>
          <w:rFonts w:eastAsia="Calibri"/>
          <w:bCs/>
          <w:sz w:val="24"/>
          <w:szCs w:val="24"/>
          <w:lang w:eastAsia="en-US"/>
        </w:rPr>
      </w:pPr>
      <w:r w:rsidRPr="00F23E13">
        <w:rPr>
          <w:rFonts w:eastAsia="Calibri"/>
          <w:bCs/>
          <w:sz w:val="24"/>
          <w:szCs w:val="24"/>
          <w:lang w:eastAsia="en-US"/>
        </w:rPr>
        <w:t>Доля продукции промышленности в общем объёме произведённых и</w:t>
      </w:r>
      <w:r w:rsidR="001F263E">
        <w:rPr>
          <w:rFonts w:eastAsia="Calibri"/>
          <w:bCs/>
          <w:sz w:val="24"/>
          <w:szCs w:val="24"/>
          <w:lang w:eastAsia="en-US"/>
        </w:rPr>
        <w:t> 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отгруженных товаров, выполненных работ и услуг крупными и средними предприятиями, и организациями Тихвинского района составляет 94%.  </w:t>
      </w:r>
    </w:p>
    <w:p w14:paraId="5EF368FD" w14:textId="5D42CAA1" w:rsidR="00F23E13" w:rsidRPr="00F23E13" w:rsidRDefault="00F23E13" w:rsidP="001F263E">
      <w:pPr>
        <w:shd w:val="clear" w:color="auto" w:fill="FFFFFF"/>
        <w:tabs>
          <w:tab w:val="left" w:pos="1134"/>
        </w:tabs>
        <w:spacing w:after="120"/>
        <w:ind w:firstLine="720"/>
        <w:rPr>
          <w:rFonts w:eastAsia="Calibri"/>
          <w:bCs/>
          <w:sz w:val="24"/>
          <w:szCs w:val="24"/>
          <w:lang w:eastAsia="en-US"/>
        </w:rPr>
      </w:pPr>
      <w:r w:rsidRPr="00F23E13">
        <w:rPr>
          <w:rFonts w:eastAsia="Calibri"/>
          <w:bCs/>
          <w:sz w:val="24"/>
          <w:szCs w:val="24"/>
          <w:lang w:eastAsia="en-US"/>
        </w:rPr>
        <w:t>Объём отгруженных товаров собственного производства, выполненных работ и</w:t>
      </w:r>
      <w:r w:rsidR="001F263E">
        <w:rPr>
          <w:rFonts w:eastAsia="Calibri"/>
          <w:bCs/>
          <w:sz w:val="24"/>
          <w:szCs w:val="24"/>
          <w:lang w:eastAsia="en-US"/>
        </w:rPr>
        <w:t> </w:t>
      </w:r>
      <w:r w:rsidRPr="00F23E13">
        <w:rPr>
          <w:rFonts w:eastAsia="Calibri"/>
          <w:bCs/>
          <w:sz w:val="24"/>
          <w:szCs w:val="24"/>
          <w:lang w:eastAsia="en-US"/>
        </w:rPr>
        <w:t>услуг по всем основным видам промышленной деятельности в январе-декабре 2023 года составил</w:t>
      </w:r>
      <w:r w:rsidR="001F263E">
        <w:rPr>
          <w:rFonts w:eastAsia="Calibri"/>
          <w:bCs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90 424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 </w:t>
      </w:r>
      <w:r w:rsidR="001F263E">
        <w:rPr>
          <w:rFonts w:eastAsia="Calibri"/>
          <w:bCs/>
          <w:sz w:val="24"/>
          <w:szCs w:val="24"/>
          <w:lang w:eastAsia="en-US"/>
        </w:rPr>
        <w:t>млн рублей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 (163,3% к АППГ </w:t>
      </w:r>
      <w:r w:rsidR="003F4A00">
        <w:rPr>
          <w:rFonts w:eastAsia="Calibri"/>
          <w:bCs/>
          <w:sz w:val="24"/>
          <w:szCs w:val="24"/>
          <w:lang w:eastAsia="en-US"/>
        </w:rPr>
        <w:t>в сопоставимых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 ценах). </w:t>
      </w:r>
    </w:p>
    <w:p w14:paraId="3B0F9A96" w14:textId="34564742" w:rsidR="00F23E13" w:rsidRPr="00F23E13" w:rsidRDefault="00F23E13" w:rsidP="001F263E">
      <w:pPr>
        <w:shd w:val="clear" w:color="auto" w:fill="FFFFFF"/>
        <w:tabs>
          <w:tab w:val="left" w:pos="1134"/>
        </w:tabs>
        <w:spacing w:after="120"/>
        <w:ind w:firstLine="720"/>
        <w:rPr>
          <w:rFonts w:eastAsia="Calibri"/>
          <w:bCs/>
          <w:sz w:val="24"/>
          <w:szCs w:val="24"/>
          <w:lang w:eastAsia="en-US"/>
        </w:rPr>
      </w:pPr>
      <w:r w:rsidRPr="00F23E13">
        <w:rPr>
          <w:rFonts w:eastAsia="Calibri"/>
          <w:bCs/>
          <w:sz w:val="24"/>
          <w:szCs w:val="24"/>
          <w:lang w:eastAsia="en-US"/>
        </w:rPr>
        <w:t>По итогам 2023 года наблюдается рост объёмов производства по отношению к</w:t>
      </w:r>
      <w:r w:rsidR="001F263E">
        <w:rPr>
          <w:rFonts w:eastAsia="Calibri"/>
          <w:bCs/>
          <w:sz w:val="24"/>
          <w:szCs w:val="24"/>
          <w:lang w:eastAsia="en-US"/>
        </w:rPr>
        <w:t> </w:t>
      </w:r>
      <w:r w:rsidRPr="00F23E13">
        <w:rPr>
          <w:rFonts w:eastAsia="Calibri"/>
          <w:bCs/>
          <w:sz w:val="24"/>
          <w:szCs w:val="24"/>
          <w:lang w:eastAsia="en-US"/>
        </w:rPr>
        <w:t>2022 году в обрабатывающей промышленности:</w:t>
      </w:r>
      <w:r w:rsidR="00217113">
        <w:rPr>
          <w:rFonts w:eastAsia="Calibri"/>
          <w:bCs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объём отгруженных товаров собственного производства составил </w:t>
      </w:r>
      <w:r w:rsidRPr="00F23E13">
        <w:rPr>
          <w:rFonts w:eastAsia="Calibri"/>
          <w:sz w:val="24"/>
          <w:szCs w:val="24"/>
          <w:lang w:eastAsia="en-US"/>
        </w:rPr>
        <w:t>89 703,8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 </w:t>
      </w:r>
      <w:r w:rsidR="00A874D5">
        <w:rPr>
          <w:rFonts w:eastAsia="Calibri"/>
          <w:bCs/>
          <w:sz w:val="24"/>
          <w:szCs w:val="24"/>
          <w:lang w:eastAsia="en-US"/>
        </w:rPr>
        <w:t>млн руб.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 (166,3% к АППГ </w:t>
      </w:r>
      <w:r w:rsidR="003F4A00">
        <w:rPr>
          <w:rFonts w:eastAsia="Calibri"/>
          <w:bCs/>
          <w:sz w:val="24"/>
          <w:szCs w:val="24"/>
          <w:lang w:eastAsia="en-US"/>
        </w:rPr>
        <w:t>в сопоставимых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 ценах). </w:t>
      </w:r>
    </w:p>
    <w:p w14:paraId="60AA3CD0" w14:textId="1458427E" w:rsidR="00F23E13" w:rsidRPr="00F23E13" w:rsidRDefault="00F23E13" w:rsidP="001F263E">
      <w:pPr>
        <w:shd w:val="clear" w:color="auto" w:fill="FFFFFF"/>
        <w:tabs>
          <w:tab w:val="left" w:pos="1134"/>
        </w:tabs>
        <w:spacing w:after="120"/>
        <w:ind w:firstLine="720"/>
        <w:rPr>
          <w:rFonts w:eastAsia="Calibri"/>
          <w:bCs/>
          <w:sz w:val="24"/>
          <w:szCs w:val="24"/>
          <w:lang w:eastAsia="en-US"/>
        </w:rPr>
      </w:pPr>
      <w:r w:rsidRPr="00F23E13">
        <w:rPr>
          <w:rFonts w:eastAsia="Calibri"/>
          <w:bCs/>
          <w:sz w:val="24"/>
          <w:szCs w:val="24"/>
          <w:lang w:eastAsia="en-US"/>
        </w:rPr>
        <w:t xml:space="preserve">В целом экономическая ситуация в Тихвинском районе во многом определяется работой предприятий холдинга «Объединённая вагонная компания»: Тихвинским вагоностроительным заводом и заводом </w:t>
      </w:r>
      <w:proofErr w:type="spellStart"/>
      <w:r w:rsidRPr="00F23E13">
        <w:rPr>
          <w:rFonts w:eastAsia="Calibri"/>
          <w:bCs/>
          <w:sz w:val="24"/>
          <w:szCs w:val="24"/>
          <w:lang w:eastAsia="en-US"/>
        </w:rPr>
        <w:t>Титран</w:t>
      </w:r>
      <w:proofErr w:type="spellEnd"/>
      <w:r w:rsidRPr="00F23E13">
        <w:rPr>
          <w:rFonts w:eastAsia="Calibri"/>
          <w:bCs/>
          <w:sz w:val="24"/>
          <w:szCs w:val="24"/>
          <w:lang w:eastAsia="en-US"/>
        </w:rPr>
        <w:t>-Экспресс. Комплекс этих предприятий является самым крупным и по численности занятых работников</w:t>
      </w:r>
      <w:r w:rsidR="001F263E">
        <w:rPr>
          <w:rFonts w:eastAsia="Calibri"/>
          <w:bCs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bCs/>
          <w:sz w:val="24"/>
          <w:szCs w:val="24"/>
          <w:lang w:eastAsia="en-US"/>
        </w:rPr>
        <w:t>среднесписочная численность персонала в целом по комплексу составила 7 657 человек на 31.12.2023г.</w:t>
      </w:r>
    </w:p>
    <w:p w14:paraId="7DEBECF9" w14:textId="0AB06E33" w:rsidR="00F23E13" w:rsidRPr="00F23E13" w:rsidRDefault="00F23E13" w:rsidP="001F263E">
      <w:pPr>
        <w:widowControl w:val="0"/>
        <w:spacing w:after="12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>Общий объём инвестиций в основной капитал крупных и средних предприятий и</w:t>
      </w:r>
      <w:r w:rsidR="001F263E">
        <w:rPr>
          <w:rFonts w:eastAsia="Calibri"/>
          <w:sz w:val="24"/>
          <w:szCs w:val="24"/>
        </w:rPr>
        <w:t> </w:t>
      </w:r>
      <w:r w:rsidRPr="00F23E13">
        <w:rPr>
          <w:rFonts w:eastAsia="Calibri"/>
          <w:sz w:val="24"/>
          <w:szCs w:val="24"/>
        </w:rPr>
        <w:t>организаций Тихвинского района за 2023 год снизился на 19,2% и составил 1 896,2 млн рублей.</w:t>
      </w:r>
    </w:p>
    <w:p w14:paraId="5EEEFE7F" w14:textId="052F21E0" w:rsidR="00F23E13" w:rsidRPr="00F23E13" w:rsidRDefault="00F23E13" w:rsidP="001F263E">
      <w:pPr>
        <w:spacing w:after="120"/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Уровень регистрируемой безработицы в Тихвинском районе на 01.01.2024 составил 0,3% (на 0,36 п/п ниже к 01.01.2023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0,66%).</w:t>
      </w:r>
    </w:p>
    <w:p w14:paraId="11A639A9" w14:textId="56984D4C" w:rsidR="00F23E13" w:rsidRPr="00F23E13" w:rsidRDefault="00F23E13" w:rsidP="001F263E">
      <w:pPr>
        <w:spacing w:after="120"/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Напряжённость на рынке труда Тихвинского района (соотношение ищущих работу граждан и вакансий) на 01.01.2024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0,2 человека/ вакансию (уменьшилась на</w:t>
      </w:r>
      <w:r w:rsidR="001F263E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0,1</w:t>
      </w:r>
      <w:r w:rsidR="001F263E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человека/ вакансию к 01.01.2023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 xml:space="preserve">0,3 человек/вакансию). </w:t>
      </w:r>
      <w:r w:rsidRPr="00F23E13">
        <w:rPr>
          <w:sz w:val="24"/>
          <w:szCs w:val="24"/>
        </w:rPr>
        <w:t>Количество вакансий значительно выросло и достигло 1</w:t>
      </w:r>
      <w:r w:rsidR="001F263E">
        <w:rPr>
          <w:sz w:val="24"/>
          <w:szCs w:val="24"/>
        </w:rPr>
        <w:t> </w:t>
      </w:r>
      <w:r w:rsidRPr="00F23E13">
        <w:rPr>
          <w:sz w:val="24"/>
          <w:szCs w:val="24"/>
        </w:rPr>
        <w:t>060 единиц.</w:t>
      </w:r>
    </w:p>
    <w:p w14:paraId="30FED4F9" w14:textId="718F3B99" w:rsidR="00F23E13" w:rsidRPr="00F23E13" w:rsidRDefault="00F23E13" w:rsidP="001F263E">
      <w:pPr>
        <w:spacing w:after="120"/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Среднемесячная начисленная заработная плата по району составила 63 600 руб.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рост на 20,2%.</w:t>
      </w:r>
    </w:p>
    <w:p w14:paraId="3B3D205C" w14:textId="77777777" w:rsidR="00F23E13" w:rsidRPr="00F23E13" w:rsidRDefault="00F23E13" w:rsidP="001F263E">
      <w:pPr>
        <w:spacing w:after="120"/>
        <w:ind w:firstLine="720"/>
        <w:rPr>
          <w:rFonts w:ascii="Calibri" w:eastAsia="Calibri" w:hAnsi="Calibri"/>
          <w:iCs/>
          <w:sz w:val="22"/>
          <w:szCs w:val="22"/>
          <w:lang w:eastAsia="en-US"/>
        </w:rPr>
      </w:pPr>
      <w:r w:rsidRPr="00F23E13">
        <w:rPr>
          <w:rFonts w:eastAsia="Calibri"/>
          <w:iCs/>
          <w:sz w:val="24"/>
          <w:szCs w:val="24"/>
          <w:lang w:eastAsia="en-US"/>
        </w:rPr>
        <w:t>Демографическая ситуация характеризовалась снижением рождаемости, смертности и естественной убыли населения по отношению к аналогичному периоду прошлого года.</w:t>
      </w:r>
      <w:r w:rsidRPr="00F23E1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23E13">
        <w:rPr>
          <w:rFonts w:ascii="Calibri" w:eastAsia="Calibri" w:hAnsi="Calibri"/>
          <w:iCs/>
          <w:sz w:val="22"/>
          <w:szCs w:val="22"/>
          <w:lang w:eastAsia="en-US"/>
        </w:rPr>
        <w:t xml:space="preserve">  </w:t>
      </w:r>
    </w:p>
    <w:p w14:paraId="330F4356" w14:textId="77777777" w:rsidR="00F23E13" w:rsidRPr="00F23E13" w:rsidRDefault="00F23E13" w:rsidP="001F263E">
      <w:pPr>
        <w:spacing w:after="12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6B9712E1" w14:textId="77777777" w:rsidR="00F23E13" w:rsidRPr="00F23E13" w:rsidRDefault="00F23E13" w:rsidP="001F263E">
      <w:pPr>
        <w:spacing w:after="12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23E13">
        <w:rPr>
          <w:rFonts w:eastAsia="Calibri"/>
          <w:b/>
          <w:bCs/>
          <w:sz w:val="24"/>
          <w:szCs w:val="24"/>
          <w:lang w:eastAsia="en-US"/>
        </w:rPr>
        <w:t>Население</w:t>
      </w:r>
    </w:p>
    <w:p w14:paraId="598B3443" w14:textId="742810F6" w:rsidR="00F23E13" w:rsidRPr="00F23E13" w:rsidRDefault="00F23E13" w:rsidP="001F263E">
      <w:pPr>
        <w:spacing w:after="120"/>
        <w:rPr>
          <w:sz w:val="24"/>
          <w:szCs w:val="24"/>
        </w:rPr>
      </w:pPr>
      <w:r w:rsidRPr="00F23E13">
        <w:rPr>
          <w:sz w:val="24"/>
          <w:szCs w:val="24"/>
        </w:rPr>
        <w:t>Численность населения на 01.01.2024 составила 65</w:t>
      </w:r>
      <w:r w:rsidR="001F263E">
        <w:rPr>
          <w:sz w:val="24"/>
          <w:szCs w:val="24"/>
        </w:rPr>
        <w:t> </w:t>
      </w:r>
      <w:r w:rsidRPr="00F23E13">
        <w:rPr>
          <w:sz w:val="24"/>
          <w:szCs w:val="24"/>
        </w:rPr>
        <w:t xml:space="preserve">782 человека, </w:t>
      </w:r>
      <w:r w:rsidRPr="00F23E13">
        <w:rPr>
          <w:sz w:val="24"/>
          <w:szCs w:val="24"/>
          <w:shd w:val="clear" w:color="auto" w:fill="FFFFFF"/>
        </w:rPr>
        <w:t>и снизилась по</w:t>
      </w:r>
      <w:r w:rsidR="001F263E">
        <w:rPr>
          <w:sz w:val="24"/>
          <w:szCs w:val="24"/>
          <w:shd w:val="clear" w:color="auto" w:fill="FFFFFF"/>
        </w:rPr>
        <w:t> </w:t>
      </w:r>
      <w:r w:rsidRPr="00F23E13">
        <w:rPr>
          <w:sz w:val="24"/>
          <w:szCs w:val="24"/>
          <w:shd w:val="clear" w:color="auto" w:fill="FFFFFF"/>
        </w:rPr>
        <w:t>сравнению с началом прошлого года на 484 человека. Из общей численности населения: </w:t>
      </w:r>
    </w:p>
    <w:p w14:paraId="4C60C482" w14:textId="744626D4" w:rsidR="00F23E13" w:rsidRPr="001F263E" w:rsidRDefault="00F23E13" w:rsidP="001F263E">
      <w:pPr>
        <w:pStyle w:val="ac"/>
        <w:widowControl w:val="0"/>
        <w:numPr>
          <w:ilvl w:val="0"/>
          <w:numId w:val="27"/>
        </w:numPr>
        <w:spacing w:after="120"/>
        <w:rPr>
          <w:sz w:val="24"/>
          <w:szCs w:val="24"/>
        </w:rPr>
      </w:pPr>
      <w:r w:rsidRPr="001F263E">
        <w:rPr>
          <w:sz w:val="24"/>
          <w:szCs w:val="24"/>
        </w:rPr>
        <w:t>городское население</w:t>
      </w:r>
      <w:r w:rsidR="001F263E" w:rsidRPr="001F263E">
        <w:rPr>
          <w:sz w:val="24"/>
          <w:szCs w:val="24"/>
        </w:rPr>
        <w:t xml:space="preserve"> – </w:t>
      </w:r>
      <w:r w:rsidRPr="001F263E">
        <w:rPr>
          <w:sz w:val="24"/>
          <w:szCs w:val="24"/>
        </w:rPr>
        <w:t>53 932 чел. (- 354 человека); </w:t>
      </w:r>
    </w:p>
    <w:p w14:paraId="375F84B8" w14:textId="0C099BEE" w:rsidR="00F23E13" w:rsidRPr="001F263E" w:rsidRDefault="00F23E13" w:rsidP="001F263E">
      <w:pPr>
        <w:pStyle w:val="ac"/>
        <w:widowControl w:val="0"/>
        <w:numPr>
          <w:ilvl w:val="0"/>
          <w:numId w:val="27"/>
        </w:numPr>
        <w:spacing w:after="120"/>
        <w:rPr>
          <w:sz w:val="24"/>
          <w:szCs w:val="24"/>
        </w:rPr>
      </w:pPr>
      <w:r w:rsidRPr="001F263E">
        <w:rPr>
          <w:sz w:val="24"/>
          <w:szCs w:val="24"/>
        </w:rPr>
        <w:lastRenderedPageBreak/>
        <w:t>сельское население</w:t>
      </w:r>
      <w:r w:rsidR="001F263E" w:rsidRPr="001F263E">
        <w:rPr>
          <w:sz w:val="24"/>
          <w:szCs w:val="24"/>
        </w:rPr>
        <w:t xml:space="preserve"> – </w:t>
      </w:r>
      <w:r w:rsidRPr="001F263E">
        <w:rPr>
          <w:sz w:val="24"/>
          <w:szCs w:val="24"/>
        </w:rPr>
        <w:t>11 850 чел. (- 130 человек).</w:t>
      </w:r>
    </w:p>
    <w:p w14:paraId="66736A59" w14:textId="7643F680" w:rsidR="00F23E13" w:rsidRDefault="00F23E13" w:rsidP="001F263E">
      <w:pPr>
        <w:widowControl w:val="0"/>
        <w:spacing w:after="120"/>
        <w:ind w:firstLine="709"/>
        <w:rPr>
          <w:sz w:val="24"/>
          <w:szCs w:val="24"/>
        </w:rPr>
      </w:pPr>
      <w:r w:rsidRPr="00F23E13">
        <w:rPr>
          <w:sz w:val="24"/>
          <w:szCs w:val="24"/>
        </w:rPr>
        <w:t>Демографическая ситуация характеризуется следующими показателями:</w:t>
      </w:r>
    </w:p>
    <w:p w14:paraId="74C3BA8F" w14:textId="77777777" w:rsidR="00F23E13" w:rsidRPr="00F23E13" w:rsidRDefault="00F23E13" w:rsidP="00F23E13">
      <w:pPr>
        <w:widowControl w:val="0"/>
        <w:ind w:left="-142" w:right="142"/>
        <w:jc w:val="right"/>
        <w:rPr>
          <w:sz w:val="24"/>
          <w:szCs w:val="24"/>
        </w:rPr>
      </w:pPr>
      <w:r w:rsidRPr="00F23E13">
        <w:rPr>
          <w:sz w:val="24"/>
          <w:szCs w:val="24"/>
        </w:rPr>
        <w:t xml:space="preserve">     Таблица 1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1134"/>
        <w:gridCol w:w="1111"/>
        <w:gridCol w:w="1016"/>
      </w:tblGrid>
      <w:tr w:rsidR="00F23E13" w:rsidRPr="00F23E13" w14:paraId="269E1DAB" w14:textId="77777777" w:rsidTr="005A09CA">
        <w:trPr>
          <w:trHeight w:val="269"/>
          <w:jc w:val="center"/>
        </w:trPr>
        <w:tc>
          <w:tcPr>
            <w:tcW w:w="5665" w:type="dxa"/>
          </w:tcPr>
          <w:p w14:paraId="13D9052D" w14:textId="77777777" w:rsidR="00F23E13" w:rsidRPr="00F23E13" w:rsidRDefault="00F23E13" w:rsidP="00EF1B9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A84154" w14:textId="77777777" w:rsidR="00F23E13" w:rsidRPr="00F23E13" w:rsidRDefault="00F23E13" w:rsidP="00EF1B9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23E13">
              <w:rPr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1111" w:type="dxa"/>
          </w:tcPr>
          <w:p w14:paraId="5CDEECE9" w14:textId="77777777" w:rsidR="00F23E13" w:rsidRPr="00F23E13" w:rsidRDefault="00F23E13" w:rsidP="00EF1B95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F23E13"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1016" w:type="dxa"/>
          </w:tcPr>
          <w:p w14:paraId="6F3385BA" w14:textId="77777777" w:rsidR="00F23E13" w:rsidRPr="00F23E13" w:rsidRDefault="00F23E13" w:rsidP="00EF1B95">
            <w:pPr>
              <w:ind w:left="-41" w:firstLine="12"/>
              <w:jc w:val="center"/>
              <w:rPr>
                <w:b/>
                <w:bCs/>
                <w:sz w:val="24"/>
                <w:szCs w:val="24"/>
              </w:rPr>
            </w:pPr>
            <w:r w:rsidRPr="00F23E13">
              <w:rPr>
                <w:b/>
                <w:bCs/>
                <w:sz w:val="24"/>
                <w:szCs w:val="24"/>
              </w:rPr>
              <w:t>% к 2022 г.</w:t>
            </w:r>
          </w:p>
        </w:tc>
      </w:tr>
      <w:tr w:rsidR="00F23E13" w:rsidRPr="00F23E13" w14:paraId="1857DF2B" w14:textId="77777777" w:rsidTr="00EF1B95">
        <w:trPr>
          <w:trHeight w:val="351"/>
          <w:jc w:val="center"/>
        </w:trPr>
        <w:tc>
          <w:tcPr>
            <w:tcW w:w="5665" w:type="dxa"/>
          </w:tcPr>
          <w:p w14:paraId="1AE4EE95" w14:textId="77777777" w:rsidR="00F23E13" w:rsidRPr="00F23E13" w:rsidRDefault="00F23E13" w:rsidP="00EF1B95">
            <w:pPr>
              <w:ind w:left="67"/>
              <w:jc w:val="left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Родилось</w:t>
            </w:r>
          </w:p>
        </w:tc>
        <w:tc>
          <w:tcPr>
            <w:tcW w:w="1134" w:type="dxa"/>
          </w:tcPr>
          <w:p w14:paraId="5BA18C37" w14:textId="77777777" w:rsidR="00F23E13" w:rsidRPr="00F23E13" w:rsidRDefault="00F23E13" w:rsidP="00EF1B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F8CFBC3" w14:textId="77777777" w:rsidR="00F23E13" w:rsidRPr="00F23E13" w:rsidRDefault="00F23E13" w:rsidP="00EF1B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463</w:t>
            </w:r>
          </w:p>
        </w:tc>
        <w:tc>
          <w:tcPr>
            <w:tcW w:w="1016" w:type="dxa"/>
          </w:tcPr>
          <w:p w14:paraId="3EA34341" w14:textId="77777777" w:rsidR="00F23E13" w:rsidRPr="00F23E13" w:rsidRDefault="00F23E13" w:rsidP="00EF1B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92,9</w:t>
            </w:r>
          </w:p>
        </w:tc>
      </w:tr>
      <w:tr w:rsidR="00F23E13" w:rsidRPr="00F23E13" w14:paraId="3D81FF5F" w14:textId="77777777" w:rsidTr="005A09CA">
        <w:trPr>
          <w:trHeight w:val="279"/>
          <w:jc w:val="center"/>
        </w:trPr>
        <w:tc>
          <w:tcPr>
            <w:tcW w:w="5665" w:type="dxa"/>
          </w:tcPr>
          <w:p w14:paraId="7E194431" w14:textId="77777777" w:rsidR="00F23E13" w:rsidRPr="00F23E13" w:rsidRDefault="00F23E13" w:rsidP="00EF1B95">
            <w:pPr>
              <w:ind w:left="67"/>
              <w:jc w:val="left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Умерло</w:t>
            </w:r>
          </w:p>
        </w:tc>
        <w:tc>
          <w:tcPr>
            <w:tcW w:w="1134" w:type="dxa"/>
          </w:tcPr>
          <w:p w14:paraId="2A5A0842" w14:textId="39B5F844" w:rsidR="00F23E13" w:rsidRPr="00F23E13" w:rsidRDefault="00F23E13" w:rsidP="00EF1B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F263E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23E13">
              <w:rPr>
                <w:rFonts w:eastAsia="Calibri"/>
                <w:sz w:val="24"/>
                <w:szCs w:val="24"/>
                <w:lang w:eastAsia="en-US"/>
              </w:rPr>
              <w:t>057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AFB9A93" w14:textId="3EE6DCEB" w:rsidR="00F23E13" w:rsidRPr="00F23E13" w:rsidRDefault="00F23E13" w:rsidP="00EF1B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F263E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23E13">
              <w:rPr>
                <w:rFonts w:eastAsia="Calibri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016" w:type="dxa"/>
          </w:tcPr>
          <w:p w14:paraId="0165E800" w14:textId="77777777" w:rsidR="00F23E13" w:rsidRPr="00F23E13" w:rsidRDefault="00F23E13" w:rsidP="00EF1B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91,1</w:t>
            </w:r>
          </w:p>
        </w:tc>
      </w:tr>
      <w:tr w:rsidR="00F23E13" w:rsidRPr="00F23E13" w14:paraId="57AFC2FA" w14:textId="77777777" w:rsidTr="005A09CA">
        <w:trPr>
          <w:trHeight w:val="269"/>
          <w:jc w:val="center"/>
        </w:trPr>
        <w:tc>
          <w:tcPr>
            <w:tcW w:w="5665" w:type="dxa"/>
          </w:tcPr>
          <w:p w14:paraId="3F2EC245" w14:textId="77777777" w:rsidR="00F23E13" w:rsidRPr="00F23E13" w:rsidRDefault="00F23E13" w:rsidP="00EF1B95">
            <w:pPr>
              <w:ind w:left="67"/>
              <w:jc w:val="left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Коэффициент рождаемости (на 1 тыс. населения)</w:t>
            </w:r>
          </w:p>
        </w:tc>
        <w:tc>
          <w:tcPr>
            <w:tcW w:w="1134" w:type="dxa"/>
          </w:tcPr>
          <w:p w14:paraId="7FDF9F70" w14:textId="77777777" w:rsidR="00F23E13" w:rsidRPr="00F23E13" w:rsidRDefault="00F23E13" w:rsidP="00EF1B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111" w:type="dxa"/>
          </w:tcPr>
          <w:p w14:paraId="40F48BBD" w14:textId="1B2C974B" w:rsidR="00F23E13" w:rsidRPr="00F23E13" w:rsidRDefault="00F23E13" w:rsidP="001F263E">
            <w:pPr>
              <w:ind w:left="-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1016" w:type="dxa"/>
          </w:tcPr>
          <w:p w14:paraId="00A1BBD6" w14:textId="77777777" w:rsidR="00F23E13" w:rsidRPr="00F23E13" w:rsidRDefault="00F23E13" w:rsidP="00EF1B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94,2</w:t>
            </w:r>
          </w:p>
        </w:tc>
      </w:tr>
      <w:tr w:rsidR="00F23E13" w:rsidRPr="00F23E13" w14:paraId="78BC5870" w14:textId="77777777" w:rsidTr="005A09CA">
        <w:trPr>
          <w:trHeight w:val="269"/>
          <w:jc w:val="center"/>
        </w:trPr>
        <w:tc>
          <w:tcPr>
            <w:tcW w:w="5665" w:type="dxa"/>
          </w:tcPr>
          <w:p w14:paraId="0CD7E08B" w14:textId="77777777" w:rsidR="00F23E13" w:rsidRPr="00F23E13" w:rsidRDefault="00F23E13" w:rsidP="00EF1B95">
            <w:pPr>
              <w:ind w:left="67"/>
              <w:jc w:val="left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Коэффициент смертности (на 1 тыс. населения)</w:t>
            </w:r>
          </w:p>
        </w:tc>
        <w:tc>
          <w:tcPr>
            <w:tcW w:w="1134" w:type="dxa"/>
          </w:tcPr>
          <w:p w14:paraId="50CDECC4" w14:textId="77777777" w:rsidR="00F23E13" w:rsidRPr="00F23E13" w:rsidRDefault="00F23E13" w:rsidP="00EF1B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16,1</w:t>
            </w:r>
          </w:p>
        </w:tc>
        <w:tc>
          <w:tcPr>
            <w:tcW w:w="1111" w:type="dxa"/>
          </w:tcPr>
          <w:p w14:paraId="070104DB" w14:textId="18B4DAA3" w:rsidR="00F23E13" w:rsidRPr="00F23E13" w:rsidRDefault="00F23E13" w:rsidP="001F263E">
            <w:pPr>
              <w:ind w:left="-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17,40</w:t>
            </w:r>
          </w:p>
        </w:tc>
        <w:tc>
          <w:tcPr>
            <w:tcW w:w="1016" w:type="dxa"/>
          </w:tcPr>
          <w:p w14:paraId="4D23FD61" w14:textId="77777777" w:rsidR="00F23E13" w:rsidRPr="00F23E13" w:rsidRDefault="00F23E13" w:rsidP="00EF1B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92,5</w:t>
            </w:r>
          </w:p>
        </w:tc>
      </w:tr>
      <w:tr w:rsidR="00F23E13" w:rsidRPr="00F23E13" w14:paraId="50A0ED2D" w14:textId="77777777" w:rsidTr="005A09CA">
        <w:trPr>
          <w:trHeight w:val="269"/>
          <w:jc w:val="center"/>
        </w:trPr>
        <w:tc>
          <w:tcPr>
            <w:tcW w:w="5665" w:type="dxa"/>
          </w:tcPr>
          <w:p w14:paraId="6C99B799" w14:textId="77777777" w:rsidR="00F23E13" w:rsidRPr="00F23E13" w:rsidRDefault="00F23E13" w:rsidP="00EF1B95">
            <w:pPr>
              <w:ind w:left="67"/>
              <w:jc w:val="left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 xml:space="preserve">Естественная прирост/убыль  </w:t>
            </w:r>
          </w:p>
        </w:tc>
        <w:tc>
          <w:tcPr>
            <w:tcW w:w="1134" w:type="dxa"/>
          </w:tcPr>
          <w:p w14:paraId="60254C9C" w14:textId="77777777" w:rsidR="00F23E13" w:rsidRPr="00F23E13" w:rsidRDefault="00F23E13" w:rsidP="00EF1B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-627</w:t>
            </w:r>
          </w:p>
        </w:tc>
        <w:tc>
          <w:tcPr>
            <w:tcW w:w="1111" w:type="dxa"/>
          </w:tcPr>
          <w:p w14:paraId="11F8E965" w14:textId="6D345024" w:rsidR="00F23E13" w:rsidRPr="00F23E13" w:rsidRDefault="00F23E13" w:rsidP="001F263E">
            <w:pPr>
              <w:ind w:left="-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-697</w:t>
            </w:r>
          </w:p>
        </w:tc>
        <w:tc>
          <w:tcPr>
            <w:tcW w:w="1016" w:type="dxa"/>
          </w:tcPr>
          <w:p w14:paraId="151E90AD" w14:textId="59B960F2" w:rsidR="00F23E13" w:rsidRPr="00F23E13" w:rsidRDefault="00F23E13" w:rsidP="001F2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90,0</w:t>
            </w:r>
          </w:p>
        </w:tc>
      </w:tr>
      <w:tr w:rsidR="00F23E13" w:rsidRPr="00F23E13" w14:paraId="3D7A6BC6" w14:textId="77777777" w:rsidTr="005A09CA">
        <w:trPr>
          <w:trHeight w:val="269"/>
          <w:jc w:val="center"/>
        </w:trPr>
        <w:tc>
          <w:tcPr>
            <w:tcW w:w="5665" w:type="dxa"/>
          </w:tcPr>
          <w:p w14:paraId="48B7B741" w14:textId="77777777" w:rsidR="00F23E13" w:rsidRPr="00F23E13" w:rsidRDefault="00F23E13" w:rsidP="00EF1B95">
            <w:pPr>
              <w:ind w:left="67"/>
              <w:jc w:val="left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Миграционный прирост/убыль, чел.</w:t>
            </w:r>
          </w:p>
        </w:tc>
        <w:tc>
          <w:tcPr>
            <w:tcW w:w="1134" w:type="dxa"/>
          </w:tcPr>
          <w:p w14:paraId="4AFE25A2" w14:textId="77777777" w:rsidR="00F23E13" w:rsidRPr="00F23E13" w:rsidRDefault="00F23E13" w:rsidP="00EF1B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+139</w:t>
            </w:r>
          </w:p>
        </w:tc>
        <w:tc>
          <w:tcPr>
            <w:tcW w:w="1111" w:type="dxa"/>
          </w:tcPr>
          <w:p w14:paraId="12F69CB5" w14:textId="77777777" w:rsidR="00F23E13" w:rsidRPr="00F23E13" w:rsidRDefault="00F23E13" w:rsidP="00EF1B95">
            <w:pPr>
              <w:ind w:left="-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-275</w:t>
            </w:r>
          </w:p>
        </w:tc>
        <w:tc>
          <w:tcPr>
            <w:tcW w:w="1016" w:type="dxa"/>
          </w:tcPr>
          <w:p w14:paraId="19E691F7" w14:textId="77777777" w:rsidR="00F23E13" w:rsidRPr="00F23E13" w:rsidRDefault="00F23E13" w:rsidP="00EF1B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1C8569DE" w14:textId="77777777" w:rsidR="00F23E13" w:rsidRPr="00F23E13" w:rsidRDefault="00F23E13" w:rsidP="00F23E13">
      <w:pPr>
        <w:rPr>
          <w:rFonts w:eastAsia="Calibri"/>
          <w:sz w:val="24"/>
          <w:szCs w:val="24"/>
          <w:lang w:eastAsia="en-US"/>
        </w:rPr>
      </w:pPr>
    </w:p>
    <w:p w14:paraId="453B2272" w14:textId="37C919C7" w:rsidR="00F23E13" w:rsidRPr="00F23E13" w:rsidRDefault="00F23E13" w:rsidP="00217113">
      <w:pPr>
        <w:spacing w:after="120"/>
        <w:ind w:firstLine="720"/>
        <w:rPr>
          <w:rFonts w:eastAsia="Calibri"/>
          <w:spacing w:val="2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Возрастная структура населения района (на 01.01.2024)</w:t>
      </w:r>
      <w:r w:rsidRPr="00F23E13">
        <w:rPr>
          <w:rFonts w:eastAsia="Calibri"/>
          <w:spacing w:val="2"/>
          <w:sz w:val="24"/>
          <w:szCs w:val="24"/>
          <w:lang w:eastAsia="en-US"/>
        </w:rPr>
        <w:t>:</w:t>
      </w:r>
    </w:p>
    <w:p w14:paraId="08A53D1E" w14:textId="76E92434" w:rsidR="00F23E13" w:rsidRPr="00217113" w:rsidRDefault="00F23E13" w:rsidP="00217113">
      <w:pPr>
        <w:pStyle w:val="ac"/>
        <w:numPr>
          <w:ilvl w:val="0"/>
          <w:numId w:val="29"/>
        </w:numPr>
        <w:tabs>
          <w:tab w:val="left" w:pos="1134"/>
        </w:tabs>
        <w:spacing w:after="120"/>
        <w:rPr>
          <w:rFonts w:eastAsia="Calibri"/>
          <w:spacing w:val="-1"/>
          <w:sz w:val="24"/>
          <w:szCs w:val="24"/>
          <w:lang w:eastAsia="en-US"/>
        </w:rPr>
      </w:pPr>
      <w:r w:rsidRPr="00217113">
        <w:rPr>
          <w:rFonts w:eastAsia="Calibri"/>
          <w:spacing w:val="2"/>
          <w:sz w:val="24"/>
          <w:szCs w:val="24"/>
          <w:lang w:eastAsia="en-US"/>
        </w:rPr>
        <w:t xml:space="preserve">в общей численности </w:t>
      </w:r>
      <w:r w:rsidRPr="00217113">
        <w:rPr>
          <w:rFonts w:eastAsia="Calibri"/>
          <w:spacing w:val="-1"/>
          <w:sz w:val="24"/>
          <w:szCs w:val="24"/>
          <w:lang w:eastAsia="en-US"/>
        </w:rPr>
        <w:t>населения доля лиц младше трудоспособного возраста</w:t>
      </w:r>
      <w:r w:rsidR="001F263E" w:rsidRPr="00217113">
        <w:rPr>
          <w:rFonts w:eastAsia="Calibri"/>
          <w:spacing w:val="-1"/>
          <w:sz w:val="24"/>
          <w:szCs w:val="24"/>
          <w:lang w:eastAsia="en-US"/>
        </w:rPr>
        <w:t xml:space="preserve"> – </w:t>
      </w:r>
      <w:r w:rsidRPr="00217113">
        <w:rPr>
          <w:rFonts w:eastAsia="Calibri"/>
          <w:spacing w:val="-1"/>
          <w:sz w:val="24"/>
          <w:szCs w:val="24"/>
          <w:lang w:eastAsia="en-US"/>
        </w:rPr>
        <w:t>15,1% (</w:t>
      </w:r>
      <w:r w:rsidRPr="00217113">
        <w:rPr>
          <w:rFonts w:eastAsia="Calibri"/>
          <w:sz w:val="24"/>
          <w:szCs w:val="24"/>
          <w:lang w:eastAsia="en-US"/>
        </w:rPr>
        <w:t>на 01.01.2023</w:t>
      </w:r>
      <w:r w:rsidR="001F263E" w:rsidRPr="00217113">
        <w:rPr>
          <w:rFonts w:eastAsia="Calibri"/>
          <w:spacing w:val="-1"/>
          <w:sz w:val="24"/>
          <w:szCs w:val="24"/>
          <w:lang w:eastAsia="en-US"/>
        </w:rPr>
        <w:t xml:space="preserve"> – </w:t>
      </w:r>
      <w:r w:rsidRPr="00217113">
        <w:rPr>
          <w:rFonts w:eastAsia="Calibri"/>
          <w:spacing w:val="-1"/>
          <w:sz w:val="24"/>
          <w:szCs w:val="24"/>
          <w:lang w:eastAsia="en-US"/>
        </w:rPr>
        <w:t xml:space="preserve">15,1%); </w:t>
      </w:r>
    </w:p>
    <w:p w14:paraId="4626693C" w14:textId="5E3939BB" w:rsidR="00F23E13" w:rsidRPr="00217113" w:rsidRDefault="00F23E13" w:rsidP="00217113">
      <w:pPr>
        <w:pStyle w:val="ac"/>
        <w:numPr>
          <w:ilvl w:val="0"/>
          <w:numId w:val="29"/>
        </w:numPr>
        <w:tabs>
          <w:tab w:val="left" w:pos="1134"/>
        </w:tabs>
        <w:spacing w:after="120"/>
        <w:rPr>
          <w:rFonts w:eastAsia="Calibri"/>
          <w:sz w:val="24"/>
          <w:szCs w:val="24"/>
          <w:lang w:eastAsia="en-US"/>
        </w:rPr>
      </w:pPr>
      <w:r w:rsidRPr="00217113">
        <w:rPr>
          <w:rFonts w:eastAsia="Calibri"/>
          <w:spacing w:val="-1"/>
          <w:sz w:val="24"/>
          <w:szCs w:val="24"/>
          <w:lang w:eastAsia="en-US"/>
        </w:rPr>
        <w:t>лиц трудо</w:t>
      </w:r>
      <w:r w:rsidRPr="00217113">
        <w:rPr>
          <w:rFonts w:eastAsia="Calibri"/>
          <w:sz w:val="24"/>
          <w:szCs w:val="24"/>
          <w:lang w:eastAsia="en-US"/>
        </w:rPr>
        <w:t>способного возраста</w:t>
      </w:r>
      <w:r w:rsidR="001F263E" w:rsidRPr="00217113">
        <w:rPr>
          <w:rFonts w:eastAsia="Calibri"/>
          <w:sz w:val="24"/>
          <w:szCs w:val="24"/>
          <w:lang w:eastAsia="en-US"/>
        </w:rPr>
        <w:t xml:space="preserve"> – </w:t>
      </w:r>
      <w:r w:rsidRPr="00217113">
        <w:rPr>
          <w:rFonts w:eastAsia="Calibri"/>
          <w:sz w:val="24"/>
          <w:szCs w:val="24"/>
          <w:lang w:eastAsia="en-US"/>
        </w:rPr>
        <w:t>55,3% (на 01.01.2023</w:t>
      </w:r>
      <w:r w:rsidR="001F263E" w:rsidRPr="00217113">
        <w:rPr>
          <w:rFonts w:eastAsia="Calibri"/>
          <w:sz w:val="24"/>
          <w:szCs w:val="24"/>
          <w:lang w:eastAsia="en-US"/>
        </w:rPr>
        <w:t xml:space="preserve"> – </w:t>
      </w:r>
      <w:r w:rsidRPr="00217113">
        <w:rPr>
          <w:rFonts w:eastAsia="Calibri"/>
          <w:sz w:val="24"/>
          <w:szCs w:val="24"/>
          <w:lang w:eastAsia="en-US"/>
        </w:rPr>
        <w:t>54,3 %);</w:t>
      </w:r>
    </w:p>
    <w:p w14:paraId="4AA00B9F" w14:textId="5CB56516" w:rsidR="00F23E13" w:rsidRPr="00217113" w:rsidRDefault="00F23E13" w:rsidP="00217113">
      <w:pPr>
        <w:pStyle w:val="ac"/>
        <w:numPr>
          <w:ilvl w:val="0"/>
          <w:numId w:val="29"/>
        </w:numPr>
        <w:tabs>
          <w:tab w:val="left" w:pos="1134"/>
        </w:tabs>
        <w:spacing w:after="120"/>
        <w:rPr>
          <w:rFonts w:eastAsia="Calibri"/>
          <w:sz w:val="24"/>
          <w:szCs w:val="24"/>
          <w:lang w:eastAsia="en-US"/>
        </w:rPr>
      </w:pPr>
      <w:r w:rsidRPr="00217113">
        <w:rPr>
          <w:rFonts w:eastAsia="Calibri"/>
          <w:sz w:val="24"/>
          <w:szCs w:val="24"/>
          <w:lang w:eastAsia="en-US"/>
        </w:rPr>
        <w:t>старше трудоспособного возраста</w:t>
      </w:r>
      <w:r w:rsidR="001F263E" w:rsidRPr="00217113">
        <w:rPr>
          <w:rFonts w:eastAsia="Calibri"/>
          <w:sz w:val="24"/>
          <w:szCs w:val="24"/>
          <w:lang w:eastAsia="en-US"/>
        </w:rPr>
        <w:t xml:space="preserve"> – </w:t>
      </w:r>
      <w:r w:rsidRPr="00217113">
        <w:rPr>
          <w:rFonts w:eastAsia="Calibri"/>
          <w:sz w:val="24"/>
          <w:szCs w:val="24"/>
          <w:lang w:eastAsia="en-US"/>
        </w:rPr>
        <w:t>29,5% (на 01.01.2023</w:t>
      </w:r>
      <w:r w:rsidR="001F263E" w:rsidRPr="00217113">
        <w:rPr>
          <w:rFonts w:eastAsia="Calibri"/>
          <w:sz w:val="24"/>
          <w:szCs w:val="24"/>
          <w:lang w:eastAsia="en-US"/>
        </w:rPr>
        <w:t xml:space="preserve"> – </w:t>
      </w:r>
      <w:r w:rsidRPr="00217113">
        <w:rPr>
          <w:rFonts w:eastAsia="Calibri"/>
          <w:sz w:val="24"/>
          <w:szCs w:val="24"/>
          <w:lang w:eastAsia="en-US"/>
        </w:rPr>
        <w:t>30,6%).</w:t>
      </w:r>
    </w:p>
    <w:p w14:paraId="5E95F9FC" w14:textId="45BCE02D" w:rsidR="00F23E13" w:rsidRPr="00F23E13" w:rsidRDefault="00F23E13" w:rsidP="00217113">
      <w:pPr>
        <w:widowControl w:val="0"/>
        <w:spacing w:after="120"/>
        <w:ind w:firstLine="720"/>
        <w:rPr>
          <w:sz w:val="24"/>
          <w:szCs w:val="24"/>
        </w:rPr>
      </w:pPr>
      <w:r w:rsidRPr="00F23E13">
        <w:rPr>
          <w:sz w:val="24"/>
          <w:szCs w:val="24"/>
        </w:rPr>
        <w:t>Численность населения на 01.07.2024 составила 65</w:t>
      </w:r>
      <w:r w:rsidR="001F263E">
        <w:rPr>
          <w:sz w:val="24"/>
          <w:szCs w:val="24"/>
        </w:rPr>
        <w:t> </w:t>
      </w:r>
      <w:r w:rsidRPr="00F23E13">
        <w:rPr>
          <w:sz w:val="24"/>
          <w:szCs w:val="24"/>
        </w:rPr>
        <w:t xml:space="preserve">556 человек </w:t>
      </w:r>
      <w:r w:rsidRPr="00F23E13">
        <w:rPr>
          <w:sz w:val="24"/>
          <w:szCs w:val="24"/>
          <w:shd w:val="clear" w:color="auto" w:fill="FFFFFF"/>
        </w:rPr>
        <w:t>и снизилась по</w:t>
      </w:r>
      <w:r w:rsidR="001F263E">
        <w:rPr>
          <w:sz w:val="24"/>
          <w:szCs w:val="24"/>
          <w:shd w:val="clear" w:color="auto" w:fill="FFFFFF"/>
        </w:rPr>
        <w:t> </w:t>
      </w:r>
      <w:r w:rsidRPr="00F23E13">
        <w:rPr>
          <w:sz w:val="24"/>
          <w:szCs w:val="24"/>
          <w:shd w:val="clear" w:color="auto" w:fill="FFFFFF"/>
        </w:rPr>
        <w:t>сравнению с началом года на 226 человек. Из общей численности населения: </w:t>
      </w:r>
    </w:p>
    <w:p w14:paraId="3AA42B6A" w14:textId="6990A77C" w:rsidR="00F23E13" w:rsidRPr="001F263E" w:rsidRDefault="00F23E13" w:rsidP="00217113">
      <w:pPr>
        <w:pStyle w:val="ac"/>
        <w:widowControl w:val="0"/>
        <w:numPr>
          <w:ilvl w:val="0"/>
          <w:numId w:val="28"/>
        </w:numPr>
        <w:spacing w:after="120"/>
        <w:rPr>
          <w:sz w:val="24"/>
          <w:szCs w:val="24"/>
        </w:rPr>
      </w:pPr>
      <w:r w:rsidRPr="001F263E">
        <w:rPr>
          <w:sz w:val="24"/>
          <w:szCs w:val="24"/>
        </w:rPr>
        <w:t>городское население</w:t>
      </w:r>
      <w:r w:rsidR="001F263E" w:rsidRPr="001F263E">
        <w:rPr>
          <w:sz w:val="24"/>
          <w:szCs w:val="24"/>
        </w:rPr>
        <w:t xml:space="preserve"> – </w:t>
      </w:r>
      <w:r w:rsidRPr="001F263E">
        <w:rPr>
          <w:sz w:val="24"/>
          <w:szCs w:val="24"/>
        </w:rPr>
        <w:t>53 693 чел. (- 239 человек); </w:t>
      </w:r>
    </w:p>
    <w:p w14:paraId="47224671" w14:textId="687557FF" w:rsidR="00F23E13" w:rsidRPr="001F263E" w:rsidRDefault="00F23E13" w:rsidP="00217113">
      <w:pPr>
        <w:pStyle w:val="ac"/>
        <w:widowControl w:val="0"/>
        <w:numPr>
          <w:ilvl w:val="0"/>
          <w:numId w:val="28"/>
        </w:numPr>
        <w:spacing w:after="120"/>
        <w:rPr>
          <w:sz w:val="24"/>
          <w:szCs w:val="24"/>
        </w:rPr>
      </w:pPr>
      <w:r w:rsidRPr="001F263E">
        <w:rPr>
          <w:sz w:val="24"/>
          <w:szCs w:val="24"/>
        </w:rPr>
        <w:t>сельское население</w:t>
      </w:r>
      <w:r w:rsidR="001F263E" w:rsidRPr="001F263E">
        <w:rPr>
          <w:sz w:val="24"/>
          <w:szCs w:val="24"/>
        </w:rPr>
        <w:t xml:space="preserve"> – </w:t>
      </w:r>
      <w:r w:rsidRPr="001F263E">
        <w:rPr>
          <w:sz w:val="24"/>
          <w:szCs w:val="24"/>
        </w:rPr>
        <w:t xml:space="preserve">11 863 чел. (+ 13 человек).  </w:t>
      </w:r>
    </w:p>
    <w:p w14:paraId="08F53B17" w14:textId="77777777" w:rsidR="00F23E13" w:rsidRPr="00F23E13" w:rsidRDefault="00F23E13" w:rsidP="00217113">
      <w:pPr>
        <w:widowControl w:val="0"/>
        <w:spacing w:after="120"/>
        <w:ind w:firstLine="720"/>
        <w:rPr>
          <w:sz w:val="24"/>
          <w:szCs w:val="24"/>
        </w:rPr>
      </w:pPr>
    </w:p>
    <w:p w14:paraId="42E89342" w14:textId="1AD5A288" w:rsidR="00F23E13" w:rsidRPr="00F23E13" w:rsidRDefault="00F23E13" w:rsidP="00217113">
      <w:pPr>
        <w:widowControl w:val="0"/>
        <w:spacing w:after="120"/>
        <w:ind w:firstLine="720"/>
        <w:rPr>
          <w:sz w:val="24"/>
          <w:szCs w:val="24"/>
        </w:rPr>
      </w:pPr>
      <w:r w:rsidRPr="00F23E13">
        <w:rPr>
          <w:sz w:val="24"/>
          <w:szCs w:val="24"/>
        </w:rPr>
        <w:t>Демографическая ситуация характеризуется следующими показателями:</w:t>
      </w:r>
    </w:p>
    <w:p w14:paraId="3C76F969" w14:textId="77777777" w:rsidR="00F23E13" w:rsidRPr="00F23E13" w:rsidRDefault="00F23E13" w:rsidP="00F23E13">
      <w:pPr>
        <w:widowControl w:val="0"/>
        <w:jc w:val="right"/>
        <w:rPr>
          <w:sz w:val="24"/>
          <w:szCs w:val="24"/>
        </w:rPr>
      </w:pPr>
      <w:r w:rsidRPr="00F23E13">
        <w:rPr>
          <w:sz w:val="24"/>
          <w:szCs w:val="24"/>
        </w:rPr>
        <w:t>Таблица 1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134"/>
        <w:gridCol w:w="1111"/>
        <w:gridCol w:w="1016"/>
      </w:tblGrid>
      <w:tr w:rsidR="00F23E13" w:rsidRPr="00F23E13" w14:paraId="49523CA0" w14:textId="77777777" w:rsidTr="005A09CA">
        <w:trPr>
          <w:trHeight w:val="269"/>
          <w:jc w:val="center"/>
        </w:trPr>
        <w:tc>
          <w:tcPr>
            <w:tcW w:w="5954" w:type="dxa"/>
          </w:tcPr>
          <w:p w14:paraId="4605D8D8" w14:textId="77777777" w:rsidR="00F23E13" w:rsidRPr="00F23E13" w:rsidRDefault="00F23E13" w:rsidP="00F23E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5CAD29" w14:textId="77777777" w:rsidR="00F23E13" w:rsidRPr="00F23E13" w:rsidRDefault="00F23E13" w:rsidP="00F23E13">
            <w:pPr>
              <w:ind w:left="-76"/>
              <w:jc w:val="center"/>
              <w:rPr>
                <w:b/>
                <w:bCs/>
                <w:sz w:val="24"/>
                <w:szCs w:val="24"/>
              </w:rPr>
            </w:pPr>
            <w:r w:rsidRPr="00F23E13">
              <w:rPr>
                <w:b/>
                <w:bCs/>
                <w:sz w:val="24"/>
                <w:szCs w:val="24"/>
              </w:rPr>
              <w:t>6 мес. 2024 г.</w:t>
            </w:r>
          </w:p>
        </w:tc>
        <w:tc>
          <w:tcPr>
            <w:tcW w:w="1111" w:type="dxa"/>
          </w:tcPr>
          <w:p w14:paraId="236BDDCE" w14:textId="77777777" w:rsidR="00F23E13" w:rsidRPr="00F23E13" w:rsidRDefault="00F23E13" w:rsidP="00F23E13">
            <w:pPr>
              <w:jc w:val="center"/>
              <w:rPr>
                <w:b/>
                <w:sz w:val="24"/>
                <w:szCs w:val="24"/>
              </w:rPr>
            </w:pPr>
            <w:r w:rsidRPr="00F23E13">
              <w:rPr>
                <w:b/>
                <w:sz w:val="24"/>
                <w:szCs w:val="24"/>
              </w:rPr>
              <w:t>6 мес. 2023 г.</w:t>
            </w:r>
          </w:p>
        </w:tc>
        <w:tc>
          <w:tcPr>
            <w:tcW w:w="1016" w:type="dxa"/>
          </w:tcPr>
          <w:p w14:paraId="7C28EE7D" w14:textId="77777777" w:rsidR="00F23E13" w:rsidRPr="00F23E13" w:rsidRDefault="00F23E13" w:rsidP="00F23E13">
            <w:pPr>
              <w:ind w:left="-12" w:firstLine="12"/>
              <w:jc w:val="center"/>
              <w:rPr>
                <w:b/>
                <w:bCs/>
                <w:sz w:val="24"/>
                <w:szCs w:val="24"/>
              </w:rPr>
            </w:pPr>
            <w:r w:rsidRPr="00F23E13">
              <w:rPr>
                <w:b/>
                <w:bCs/>
                <w:sz w:val="24"/>
                <w:szCs w:val="24"/>
              </w:rPr>
              <w:t>% к 2023 г.</w:t>
            </w:r>
          </w:p>
        </w:tc>
      </w:tr>
      <w:tr w:rsidR="00F23E13" w:rsidRPr="00F23E13" w14:paraId="2D22FD11" w14:textId="77777777" w:rsidTr="005A09CA">
        <w:trPr>
          <w:trHeight w:val="285"/>
          <w:jc w:val="center"/>
        </w:trPr>
        <w:tc>
          <w:tcPr>
            <w:tcW w:w="5954" w:type="dxa"/>
          </w:tcPr>
          <w:p w14:paraId="72ECB2D8" w14:textId="77777777" w:rsidR="00F23E13" w:rsidRPr="00F23E13" w:rsidRDefault="00F23E13" w:rsidP="00F23E13">
            <w:pPr>
              <w:jc w:val="left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Родилось</w:t>
            </w:r>
          </w:p>
        </w:tc>
        <w:tc>
          <w:tcPr>
            <w:tcW w:w="1134" w:type="dxa"/>
          </w:tcPr>
          <w:p w14:paraId="7D95F7CF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188</w:t>
            </w:r>
          </w:p>
        </w:tc>
        <w:tc>
          <w:tcPr>
            <w:tcW w:w="1111" w:type="dxa"/>
          </w:tcPr>
          <w:p w14:paraId="7D50BD67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215</w:t>
            </w:r>
          </w:p>
        </w:tc>
        <w:tc>
          <w:tcPr>
            <w:tcW w:w="1016" w:type="dxa"/>
          </w:tcPr>
          <w:p w14:paraId="1D7F0657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87,4</w:t>
            </w:r>
          </w:p>
        </w:tc>
      </w:tr>
      <w:tr w:rsidR="00F23E13" w:rsidRPr="00F23E13" w14:paraId="4877BCFE" w14:textId="77777777" w:rsidTr="005A09CA">
        <w:trPr>
          <w:trHeight w:val="279"/>
          <w:jc w:val="center"/>
        </w:trPr>
        <w:tc>
          <w:tcPr>
            <w:tcW w:w="5954" w:type="dxa"/>
          </w:tcPr>
          <w:p w14:paraId="32533744" w14:textId="77777777" w:rsidR="00F23E13" w:rsidRPr="00F23E13" w:rsidRDefault="00F23E13" w:rsidP="00F23E13">
            <w:pPr>
              <w:jc w:val="left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Умерло</w:t>
            </w:r>
          </w:p>
        </w:tc>
        <w:tc>
          <w:tcPr>
            <w:tcW w:w="1134" w:type="dxa"/>
          </w:tcPr>
          <w:p w14:paraId="3D7BE71F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517</w:t>
            </w:r>
          </w:p>
        </w:tc>
        <w:tc>
          <w:tcPr>
            <w:tcW w:w="1111" w:type="dxa"/>
          </w:tcPr>
          <w:p w14:paraId="555E6BAC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540</w:t>
            </w:r>
          </w:p>
        </w:tc>
        <w:tc>
          <w:tcPr>
            <w:tcW w:w="1016" w:type="dxa"/>
          </w:tcPr>
          <w:p w14:paraId="22559667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95,7</w:t>
            </w:r>
          </w:p>
        </w:tc>
      </w:tr>
      <w:tr w:rsidR="00F23E13" w:rsidRPr="00F23E13" w14:paraId="5CB616EC" w14:textId="77777777" w:rsidTr="005A09CA">
        <w:trPr>
          <w:trHeight w:val="269"/>
          <w:jc w:val="center"/>
        </w:trPr>
        <w:tc>
          <w:tcPr>
            <w:tcW w:w="5954" w:type="dxa"/>
          </w:tcPr>
          <w:p w14:paraId="349A325E" w14:textId="77777777" w:rsidR="00F23E13" w:rsidRPr="00F23E13" w:rsidRDefault="00F23E13" w:rsidP="00F23E13">
            <w:pPr>
              <w:jc w:val="left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Коэффициент рождаемости (на 1тыс.населения)</w:t>
            </w:r>
          </w:p>
        </w:tc>
        <w:tc>
          <w:tcPr>
            <w:tcW w:w="1134" w:type="dxa"/>
          </w:tcPr>
          <w:p w14:paraId="1A8B0EAD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2,9</w:t>
            </w:r>
          </w:p>
        </w:tc>
        <w:tc>
          <w:tcPr>
            <w:tcW w:w="1111" w:type="dxa"/>
          </w:tcPr>
          <w:p w14:paraId="63BEC41C" w14:textId="77777777" w:rsidR="00F23E13" w:rsidRPr="00F23E13" w:rsidRDefault="00F23E13" w:rsidP="00F23E13">
            <w:pPr>
              <w:jc w:val="center"/>
              <w:rPr>
                <w:sz w:val="24"/>
                <w:szCs w:val="24"/>
                <w:lang w:val="en-US"/>
              </w:rPr>
            </w:pPr>
            <w:r w:rsidRPr="00F23E13">
              <w:rPr>
                <w:sz w:val="24"/>
                <w:szCs w:val="24"/>
              </w:rPr>
              <w:t>3,</w:t>
            </w:r>
            <w:r w:rsidRPr="00F23E1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16" w:type="dxa"/>
          </w:tcPr>
          <w:p w14:paraId="28764808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87,9</w:t>
            </w:r>
          </w:p>
        </w:tc>
      </w:tr>
      <w:tr w:rsidR="00F23E13" w:rsidRPr="00F23E13" w14:paraId="4A9D0911" w14:textId="77777777" w:rsidTr="005A09CA">
        <w:trPr>
          <w:trHeight w:val="269"/>
          <w:jc w:val="center"/>
        </w:trPr>
        <w:tc>
          <w:tcPr>
            <w:tcW w:w="5954" w:type="dxa"/>
          </w:tcPr>
          <w:p w14:paraId="509A4888" w14:textId="77777777" w:rsidR="00F23E13" w:rsidRPr="00F23E13" w:rsidRDefault="00F23E13" w:rsidP="00F23E13">
            <w:pPr>
              <w:jc w:val="left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Коэффициент смертности (на 1тыс. населения)</w:t>
            </w:r>
          </w:p>
        </w:tc>
        <w:tc>
          <w:tcPr>
            <w:tcW w:w="1134" w:type="dxa"/>
          </w:tcPr>
          <w:p w14:paraId="49DD595B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7,9</w:t>
            </w:r>
          </w:p>
        </w:tc>
        <w:tc>
          <w:tcPr>
            <w:tcW w:w="1111" w:type="dxa"/>
          </w:tcPr>
          <w:p w14:paraId="4BB9CAA1" w14:textId="77777777" w:rsidR="00F23E13" w:rsidRPr="00F23E13" w:rsidRDefault="00F23E13" w:rsidP="00F23E13">
            <w:pPr>
              <w:jc w:val="center"/>
              <w:rPr>
                <w:sz w:val="24"/>
                <w:szCs w:val="24"/>
                <w:lang w:val="en-US"/>
              </w:rPr>
            </w:pPr>
            <w:r w:rsidRPr="00F23E13">
              <w:rPr>
                <w:sz w:val="24"/>
                <w:szCs w:val="24"/>
                <w:lang w:val="en-US"/>
              </w:rPr>
              <w:t>8</w:t>
            </w:r>
            <w:r w:rsidRPr="00F23E13">
              <w:rPr>
                <w:sz w:val="24"/>
                <w:szCs w:val="24"/>
              </w:rPr>
              <w:t>,</w:t>
            </w:r>
            <w:r w:rsidRPr="00F23E1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16" w:type="dxa"/>
          </w:tcPr>
          <w:p w14:paraId="319F62C6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96,3</w:t>
            </w:r>
          </w:p>
        </w:tc>
      </w:tr>
      <w:tr w:rsidR="00F23E13" w:rsidRPr="00F23E13" w14:paraId="4006B99A" w14:textId="77777777" w:rsidTr="005A09CA">
        <w:trPr>
          <w:trHeight w:val="269"/>
          <w:jc w:val="center"/>
        </w:trPr>
        <w:tc>
          <w:tcPr>
            <w:tcW w:w="5954" w:type="dxa"/>
          </w:tcPr>
          <w:p w14:paraId="0571A16E" w14:textId="77777777" w:rsidR="00F23E13" w:rsidRPr="00F23E13" w:rsidRDefault="00F23E13" w:rsidP="00F23E13">
            <w:pPr>
              <w:jc w:val="left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 xml:space="preserve">Естественный прирост/убыль  </w:t>
            </w:r>
          </w:p>
        </w:tc>
        <w:tc>
          <w:tcPr>
            <w:tcW w:w="1134" w:type="dxa"/>
          </w:tcPr>
          <w:p w14:paraId="734A9AAD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-329</w:t>
            </w:r>
          </w:p>
        </w:tc>
        <w:tc>
          <w:tcPr>
            <w:tcW w:w="1111" w:type="dxa"/>
          </w:tcPr>
          <w:p w14:paraId="101CD503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-325</w:t>
            </w:r>
          </w:p>
        </w:tc>
        <w:tc>
          <w:tcPr>
            <w:tcW w:w="1016" w:type="dxa"/>
          </w:tcPr>
          <w:p w14:paraId="3D2498CD" w14:textId="3A2098CB" w:rsidR="00F23E13" w:rsidRPr="00F23E13" w:rsidRDefault="00F23E13" w:rsidP="001F263E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101,2</w:t>
            </w:r>
          </w:p>
        </w:tc>
      </w:tr>
      <w:tr w:rsidR="00F23E13" w:rsidRPr="00F23E13" w14:paraId="6183B8EE" w14:textId="77777777" w:rsidTr="005A09CA">
        <w:trPr>
          <w:trHeight w:val="269"/>
          <w:jc w:val="center"/>
        </w:trPr>
        <w:tc>
          <w:tcPr>
            <w:tcW w:w="5954" w:type="dxa"/>
          </w:tcPr>
          <w:p w14:paraId="5D0B2D93" w14:textId="77777777" w:rsidR="00F23E13" w:rsidRPr="00F23E13" w:rsidRDefault="00F23E13" w:rsidP="00F23E13">
            <w:pPr>
              <w:jc w:val="left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Миграционный прирост/убыль, чел.</w:t>
            </w:r>
          </w:p>
        </w:tc>
        <w:tc>
          <w:tcPr>
            <w:tcW w:w="1134" w:type="dxa"/>
          </w:tcPr>
          <w:p w14:paraId="10E03812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103</w:t>
            </w:r>
          </w:p>
        </w:tc>
        <w:tc>
          <w:tcPr>
            <w:tcW w:w="1111" w:type="dxa"/>
          </w:tcPr>
          <w:p w14:paraId="04D3D1F3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57</w:t>
            </w:r>
          </w:p>
        </w:tc>
        <w:tc>
          <w:tcPr>
            <w:tcW w:w="1016" w:type="dxa"/>
          </w:tcPr>
          <w:p w14:paraId="4D2A0EB9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180,7</w:t>
            </w:r>
          </w:p>
        </w:tc>
      </w:tr>
    </w:tbl>
    <w:p w14:paraId="155A679E" w14:textId="77777777" w:rsidR="00F23E13" w:rsidRPr="00F23E13" w:rsidRDefault="00F23E13" w:rsidP="00F23E13">
      <w:pPr>
        <w:ind w:firstLine="709"/>
        <w:rPr>
          <w:rFonts w:eastAsia="Calibri"/>
          <w:b/>
          <w:sz w:val="24"/>
          <w:szCs w:val="24"/>
          <w:lang w:eastAsia="en-US"/>
        </w:rPr>
      </w:pPr>
    </w:p>
    <w:p w14:paraId="4845D41E" w14:textId="40588150" w:rsidR="00F23E13" w:rsidRPr="00F23E13" w:rsidRDefault="00F23E13" w:rsidP="001F263E">
      <w:pPr>
        <w:spacing w:after="120"/>
        <w:ind w:firstLine="709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b/>
          <w:sz w:val="24"/>
          <w:szCs w:val="24"/>
          <w:lang w:eastAsia="en-US"/>
        </w:rPr>
        <w:t>По оценке</w:t>
      </w:r>
      <w:r w:rsidRPr="00F23E13">
        <w:rPr>
          <w:rFonts w:eastAsia="Calibri"/>
          <w:sz w:val="24"/>
          <w:szCs w:val="24"/>
          <w:lang w:eastAsia="en-US"/>
        </w:rPr>
        <w:t xml:space="preserve"> численность постоянного населения Тихвинского района </w:t>
      </w:r>
      <w:r w:rsidRPr="00F23E13">
        <w:rPr>
          <w:rFonts w:eastAsia="Calibri"/>
          <w:b/>
          <w:sz w:val="24"/>
          <w:szCs w:val="24"/>
          <w:lang w:eastAsia="en-US"/>
        </w:rPr>
        <w:t>на 1 января 2025 года</w:t>
      </w:r>
      <w:r w:rsidRPr="00F23E13">
        <w:rPr>
          <w:rFonts w:eastAsia="Calibri"/>
          <w:sz w:val="24"/>
          <w:szCs w:val="24"/>
          <w:lang w:eastAsia="en-US"/>
        </w:rPr>
        <w:t xml:space="preserve"> составит 65</w:t>
      </w:r>
      <w:r w:rsidR="001F263E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284 человека или 99,2% к уровню 2024 года, при этом городское население составит 53</w:t>
      </w:r>
      <w:r w:rsidR="001F263E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493 человек (- 439 чел.), а сельское -11</w:t>
      </w:r>
      <w:r w:rsidR="001F263E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791 человек (- 59 чел.). Сокращение численности населения муниципального образования в 2024 году будет обусловлено естественной убылью населения, уровень которой составит в 2024 году -9,7 человек на 1</w:t>
      </w:r>
      <w:r w:rsidR="001F263E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000 чел. населения против -10,1 человек в 2023 году. Коэффициент смертности повысится с 15,9 человека в 2023 году до 16,1 человека в 2024 году, коэффициент рождаемости снизится до 5,8 человека на 1</w:t>
      </w:r>
      <w:r w:rsidR="001F263E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000 населения (2023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 xml:space="preserve">6,5). </w:t>
      </w:r>
    </w:p>
    <w:p w14:paraId="39E753D2" w14:textId="3426D689" w:rsidR="00F23E13" w:rsidRPr="00F23E13" w:rsidRDefault="00F23E13" w:rsidP="001F263E">
      <w:pPr>
        <w:spacing w:after="120"/>
        <w:ind w:firstLine="709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 xml:space="preserve">Интенсивность </w:t>
      </w:r>
      <w:r w:rsidRPr="00F23E13">
        <w:rPr>
          <w:rFonts w:eastAsia="Calibri"/>
          <w:bCs/>
          <w:iCs/>
          <w:sz w:val="24"/>
          <w:szCs w:val="24"/>
          <w:lang w:eastAsia="en-US"/>
        </w:rPr>
        <w:t>миграционного прироста</w:t>
      </w:r>
      <w:r w:rsidRPr="00F23E13">
        <w:rPr>
          <w:rFonts w:eastAsia="Calibri"/>
          <w:sz w:val="24"/>
          <w:szCs w:val="24"/>
          <w:lang w:eastAsia="en-US"/>
        </w:rPr>
        <w:t xml:space="preserve"> умеренно увеличится до</w:t>
      </w:r>
      <w:r w:rsidR="001F263E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положительного сальдо в 210 человек.</w:t>
      </w:r>
    </w:p>
    <w:p w14:paraId="7A877FB8" w14:textId="77777777" w:rsidR="00F23E13" w:rsidRPr="00F23E13" w:rsidRDefault="00F23E13" w:rsidP="001F263E">
      <w:pPr>
        <w:spacing w:after="120"/>
        <w:ind w:firstLine="709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В итоге, снижение численности населения Тихвинского района ожидается в 2024 году на уровне 543 человек.</w:t>
      </w:r>
    </w:p>
    <w:p w14:paraId="3B3BAD48" w14:textId="0CCC3571" w:rsidR="00F23E13" w:rsidRPr="00F23E13" w:rsidRDefault="00F23E13" w:rsidP="00217113">
      <w:pPr>
        <w:keepLines/>
        <w:widowControl w:val="0"/>
        <w:shd w:val="clear" w:color="auto" w:fill="FFFFFF"/>
        <w:spacing w:after="120"/>
        <w:ind w:firstLine="709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b/>
          <w:sz w:val="24"/>
          <w:szCs w:val="24"/>
          <w:lang w:eastAsia="en-US"/>
        </w:rPr>
        <w:lastRenderedPageBreak/>
        <w:t>В 2025</w:t>
      </w:r>
      <w:r w:rsidR="00217113">
        <w:rPr>
          <w:rFonts w:eastAsia="Calibri"/>
          <w:b/>
          <w:sz w:val="24"/>
          <w:szCs w:val="24"/>
          <w:lang w:eastAsia="en-US"/>
        </w:rPr>
        <w:t>–</w:t>
      </w:r>
      <w:r w:rsidRPr="00F23E13">
        <w:rPr>
          <w:rFonts w:eastAsia="Calibri"/>
          <w:b/>
          <w:sz w:val="24"/>
          <w:szCs w:val="24"/>
          <w:lang w:eastAsia="en-US"/>
        </w:rPr>
        <w:t>2027 гг.</w:t>
      </w:r>
      <w:r w:rsidRPr="00F23E13">
        <w:rPr>
          <w:rFonts w:eastAsia="Calibri"/>
          <w:sz w:val="24"/>
          <w:szCs w:val="24"/>
          <w:lang w:eastAsia="en-US"/>
        </w:rPr>
        <w:t xml:space="preserve"> развитие демографической ситуации в Тихвинском районе прогнозируется с учётом влияния сложившихся в последние годы тенденций рождаемости, смертности и миграции. </w:t>
      </w:r>
    </w:p>
    <w:p w14:paraId="7B736B4F" w14:textId="0D585850" w:rsidR="00F23E13" w:rsidRPr="00F23E13" w:rsidRDefault="00F23E13" w:rsidP="001F263E">
      <w:pPr>
        <w:widowControl w:val="0"/>
        <w:shd w:val="clear" w:color="auto" w:fill="FFFFFF"/>
        <w:spacing w:after="120"/>
        <w:ind w:firstLine="709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Сокращение численности населения района по-прежнему будет обусловлено естественной убылью населения. Прогнозируется к 2027 году постепенное сокращение коэффициента естественной убыли населения с -9,7 человек на 1</w:t>
      </w:r>
      <w:r w:rsidR="001F263E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000 населения в 2025 году до -8,6 человек на 1</w:t>
      </w:r>
      <w:r w:rsidR="001F263E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000 населения, с учётом ожидаемой стабилизации рождаемости, коэффициент которой составит 7,8 человека на 1</w:t>
      </w:r>
      <w:r w:rsidR="001F263E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000 населения, при увеличении коэффициента смертности до 16,4 человека на 1</w:t>
      </w:r>
      <w:r w:rsidR="001F263E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 xml:space="preserve">000 населения. </w:t>
      </w:r>
    </w:p>
    <w:p w14:paraId="15E8B2D5" w14:textId="1140B55B" w:rsidR="00F23E13" w:rsidRPr="00F23E13" w:rsidRDefault="00F23E13" w:rsidP="001F263E">
      <w:pPr>
        <w:widowControl w:val="0"/>
        <w:shd w:val="clear" w:color="auto" w:fill="FFFFFF"/>
        <w:spacing w:after="120"/>
        <w:ind w:firstLine="709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 xml:space="preserve">Прогнозируется, что миграционная убыль населения будет снижаться и в 2025 году перейдёт в небольшой прирост, но не сможет компенсировать естественную убыль населения района. </w:t>
      </w:r>
    </w:p>
    <w:p w14:paraId="1B21560B" w14:textId="38057E88" w:rsidR="00F23E13" w:rsidRPr="00F23E13" w:rsidRDefault="00F23E13" w:rsidP="001F263E">
      <w:pPr>
        <w:spacing w:after="120"/>
        <w:ind w:firstLine="709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В Тихвинском районе ожидается снижение численности населения в 2025-2027 годах в среднем ежегодно на 0,8%, среднегодовая численность постоянного населения в 2027 году составит 64</w:t>
      </w:r>
      <w:r w:rsidR="001F263E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 xml:space="preserve">095 тыс. человек.  </w:t>
      </w:r>
    </w:p>
    <w:p w14:paraId="68EEB478" w14:textId="77777777" w:rsidR="00F23E13" w:rsidRPr="00F23E13" w:rsidRDefault="00F23E13" w:rsidP="001F263E">
      <w:pPr>
        <w:spacing w:after="120"/>
        <w:ind w:firstLine="709"/>
        <w:rPr>
          <w:rFonts w:eastAsia="Calibri"/>
          <w:color w:val="0070C0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Возрастная структура населения района в прогнозном периоде также будет следовать сложившейся тенденции.</w:t>
      </w:r>
    </w:p>
    <w:p w14:paraId="288E3C95" w14:textId="77777777" w:rsidR="00F23E13" w:rsidRPr="00F23E13" w:rsidRDefault="00F23E13" w:rsidP="00F23E13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62B408BA" w14:textId="77777777" w:rsidR="00F23E13" w:rsidRPr="00F23E13" w:rsidRDefault="00F23E13" w:rsidP="00F23E13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23E13">
        <w:rPr>
          <w:rFonts w:eastAsia="Calibri"/>
          <w:b/>
          <w:bCs/>
          <w:sz w:val="24"/>
          <w:szCs w:val="24"/>
          <w:lang w:eastAsia="en-US"/>
        </w:rPr>
        <w:t>Промышленное производство</w:t>
      </w:r>
    </w:p>
    <w:p w14:paraId="67075AA6" w14:textId="77777777" w:rsidR="00F23E13" w:rsidRPr="00F23E13" w:rsidRDefault="00F23E13" w:rsidP="00217113">
      <w:pPr>
        <w:spacing w:after="120"/>
        <w:ind w:firstLine="720"/>
        <w:rPr>
          <w:rFonts w:eastAsia="Calibri"/>
          <w:b/>
          <w:iCs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 xml:space="preserve">Промышленность является базовой отраслью и имеет значимое влияние на экономику района. На территории района осуществляют производственную деятельность 14 крупных и средних промышленных предприятий.  </w:t>
      </w:r>
    </w:p>
    <w:p w14:paraId="202D81A7" w14:textId="114FFD85" w:rsidR="00F23E13" w:rsidRPr="00F23E13" w:rsidRDefault="00F23E13" w:rsidP="00217113">
      <w:pPr>
        <w:spacing w:after="120"/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 xml:space="preserve">Объёмы отгруженных товаров, выполненных работ, услуг крупными и средними предприятиями промышленности района за 2023 год составили 90 424 </w:t>
      </w:r>
      <w:r w:rsidR="001F263E">
        <w:rPr>
          <w:rFonts w:eastAsia="Calibri"/>
          <w:sz w:val="24"/>
          <w:szCs w:val="24"/>
          <w:lang w:eastAsia="en-US"/>
        </w:rPr>
        <w:t>млн рублей</w:t>
      </w:r>
      <w:r w:rsidRPr="00F23E13">
        <w:rPr>
          <w:rFonts w:eastAsia="Calibri"/>
          <w:sz w:val="24"/>
          <w:szCs w:val="24"/>
          <w:lang w:eastAsia="en-US"/>
        </w:rPr>
        <w:t xml:space="preserve"> (163,3% к АППГ </w:t>
      </w:r>
      <w:r w:rsidR="003F4A00">
        <w:rPr>
          <w:rFonts w:eastAsia="Calibri"/>
          <w:sz w:val="24"/>
          <w:szCs w:val="24"/>
          <w:lang w:eastAsia="en-US"/>
        </w:rPr>
        <w:t>в сопоставимых</w:t>
      </w:r>
      <w:r w:rsidRPr="00F23E13">
        <w:rPr>
          <w:rFonts w:eastAsia="Calibri"/>
          <w:sz w:val="24"/>
          <w:szCs w:val="24"/>
          <w:lang w:eastAsia="en-US"/>
        </w:rPr>
        <w:t xml:space="preserve"> ценах). </w:t>
      </w:r>
    </w:p>
    <w:p w14:paraId="0CD39400" w14:textId="391D416A" w:rsidR="00F23E13" w:rsidRPr="00F23E13" w:rsidRDefault="00F23E13" w:rsidP="00217113">
      <w:pPr>
        <w:spacing w:after="120"/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b/>
          <w:sz w:val="24"/>
          <w:szCs w:val="24"/>
          <w:lang w:eastAsia="en-US"/>
        </w:rPr>
        <w:t>За первое полугодие 2024 года</w:t>
      </w:r>
      <w:r w:rsidRPr="00F23E13">
        <w:rPr>
          <w:rFonts w:eastAsia="Calibri"/>
          <w:sz w:val="24"/>
          <w:szCs w:val="24"/>
          <w:lang w:eastAsia="en-US"/>
        </w:rPr>
        <w:t xml:space="preserve"> объём отгруженных товаров собственного производства, выполненных работ и услуг по всем основным видам промышленной составили</w:t>
      </w:r>
      <w:r w:rsidRPr="00F23E13">
        <w:rPr>
          <w:rFonts w:eastAsia="Calibri"/>
          <w:b/>
          <w:sz w:val="24"/>
          <w:szCs w:val="24"/>
          <w:lang w:eastAsia="en-US"/>
        </w:rPr>
        <w:t xml:space="preserve"> </w:t>
      </w:r>
      <w:r w:rsidRPr="00F23E13">
        <w:rPr>
          <w:rFonts w:eastAsia="Calibri"/>
          <w:sz w:val="24"/>
          <w:szCs w:val="24"/>
          <w:lang w:eastAsia="en-US"/>
        </w:rPr>
        <w:t xml:space="preserve">72 932,8 </w:t>
      </w:r>
      <w:r w:rsidR="001F263E">
        <w:rPr>
          <w:rFonts w:eastAsia="Calibri"/>
          <w:sz w:val="24"/>
          <w:szCs w:val="24"/>
          <w:lang w:eastAsia="en-US"/>
        </w:rPr>
        <w:t>млн рублей</w:t>
      </w:r>
      <w:r w:rsidRPr="00F23E13">
        <w:rPr>
          <w:rFonts w:eastAsia="Calibri"/>
          <w:sz w:val="24"/>
          <w:szCs w:val="24"/>
          <w:lang w:eastAsia="en-US"/>
        </w:rPr>
        <w:t xml:space="preserve"> (191,4% к АППГ </w:t>
      </w:r>
      <w:r w:rsidR="003F4A00">
        <w:rPr>
          <w:rFonts w:eastAsia="Calibri"/>
          <w:sz w:val="24"/>
          <w:szCs w:val="24"/>
          <w:lang w:eastAsia="en-US"/>
        </w:rPr>
        <w:t>в сопоставимых</w:t>
      </w:r>
      <w:r w:rsidRPr="00F23E13">
        <w:rPr>
          <w:rFonts w:eastAsia="Calibri"/>
          <w:sz w:val="24"/>
          <w:szCs w:val="24"/>
          <w:lang w:eastAsia="en-US"/>
        </w:rPr>
        <w:t xml:space="preserve"> ценах).</w:t>
      </w:r>
    </w:p>
    <w:p w14:paraId="2BE17D8C" w14:textId="77777777" w:rsidR="00F23E13" w:rsidRPr="00F23E13" w:rsidRDefault="00F23E13" w:rsidP="00217113">
      <w:pPr>
        <w:widowControl w:val="0"/>
        <w:spacing w:after="120"/>
        <w:ind w:firstLine="720"/>
        <w:rPr>
          <w:sz w:val="24"/>
          <w:szCs w:val="24"/>
        </w:rPr>
      </w:pPr>
      <w:r w:rsidRPr="00F23E13">
        <w:rPr>
          <w:sz w:val="24"/>
          <w:szCs w:val="24"/>
        </w:rPr>
        <w:t xml:space="preserve">Доля продукции промышленности в общем объёме произведённых и отгруженных товаров, выполненных работ и услуг крупными и средними предприятиями, и организациями Тихвинского района составляет 96,7%, при этом около 85,7% промышленной продукции производится предприятиями холдинга «Объединённая вагонная компания»: Тихвинским вагоностроительным заводом и заводом </w:t>
      </w:r>
      <w:proofErr w:type="spellStart"/>
      <w:r w:rsidRPr="00F23E13">
        <w:rPr>
          <w:sz w:val="24"/>
          <w:szCs w:val="24"/>
        </w:rPr>
        <w:t>Титран</w:t>
      </w:r>
      <w:proofErr w:type="spellEnd"/>
      <w:r w:rsidRPr="00F23E13">
        <w:rPr>
          <w:sz w:val="24"/>
          <w:szCs w:val="24"/>
        </w:rPr>
        <w:t>-Экспресс.</w:t>
      </w:r>
    </w:p>
    <w:p w14:paraId="049A2A85" w14:textId="77777777" w:rsidR="00F23E13" w:rsidRPr="00F23E13" w:rsidRDefault="00F23E13" w:rsidP="00217113">
      <w:pPr>
        <w:widowControl w:val="0"/>
        <w:spacing w:after="120"/>
        <w:ind w:firstLine="720"/>
        <w:rPr>
          <w:sz w:val="24"/>
          <w:szCs w:val="24"/>
        </w:rPr>
      </w:pPr>
      <w:r w:rsidRPr="00F23E13">
        <w:rPr>
          <w:sz w:val="24"/>
          <w:szCs w:val="24"/>
        </w:rPr>
        <w:t xml:space="preserve">Прогнозные показатели, представленные предприятиями холдинга ОВК, позволяют ожидать значительное увеличение объёмов производства продукции в целом по району. Объёмы промышленной продукции в 2024 году ожидаются на уровне 151,9% от объёмов прошлого года. </w:t>
      </w:r>
    </w:p>
    <w:p w14:paraId="295DEECF" w14:textId="0C0EC6E7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>С учётом экономического влияния предприятий</w:t>
      </w:r>
      <w:r w:rsidRPr="00F23E13">
        <w:rPr>
          <w:sz w:val="24"/>
          <w:szCs w:val="24"/>
        </w:rPr>
        <w:t xml:space="preserve"> холдинга ОВК в целом на развитие промышленности района темп роста объёмов произведённых и отгруженных товаров, выполненных работ и услуг в 2024 году ожидается на уровне 151,4%.</w:t>
      </w:r>
    </w:p>
    <w:p w14:paraId="139F4169" w14:textId="77777777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b/>
          <w:sz w:val="24"/>
          <w:szCs w:val="24"/>
          <w:shd w:val="clear" w:color="auto" w:fill="FFFFFF"/>
        </w:rPr>
      </w:pPr>
      <w:r w:rsidRPr="00F23E13">
        <w:rPr>
          <w:rFonts w:eastAsia="Calibri"/>
          <w:sz w:val="24"/>
          <w:szCs w:val="24"/>
        </w:rPr>
        <w:t xml:space="preserve">При подготовке прогнозных показателей развития промышленности на среднесрочную перспективу учитывались прогнозы, представленные предприятиями. </w:t>
      </w:r>
      <w:r w:rsidRPr="00F23E13">
        <w:rPr>
          <w:rFonts w:eastAsia="Calibri"/>
          <w:sz w:val="24"/>
          <w:szCs w:val="24"/>
          <w:shd w:val="clear" w:color="auto" w:fill="FFFFFF"/>
        </w:rPr>
        <w:t>В 2027 году объём отгруженных товаров собственного производства, выполненных работ и услуг собственными силами по промышленным видам деятельности прогнозируется на уровне 159,1 млрд. рублей.</w:t>
      </w:r>
    </w:p>
    <w:p w14:paraId="5F9D1430" w14:textId="12B38555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 xml:space="preserve">Ведущее место в промышленности района занимают </w:t>
      </w:r>
      <w:r w:rsidRPr="00F23E13">
        <w:rPr>
          <w:rFonts w:eastAsia="Calibri"/>
          <w:b/>
          <w:i/>
          <w:sz w:val="24"/>
          <w:szCs w:val="24"/>
          <w:u w:val="single"/>
        </w:rPr>
        <w:t>обрабатывающие производства</w:t>
      </w:r>
      <w:r w:rsidRPr="00F23E13">
        <w:rPr>
          <w:rFonts w:eastAsia="Calibri"/>
          <w:sz w:val="24"/>
          <w:szCs w:val="24"/>
        </w:rPr>
        <w:t xml:space="preserve">, в структуре отгруженной продукции промышленности их удельный вес </w:t>
      </w:r>
      <w:r w:rsidRPr="00F23E13">
        <w:rPr>
          <w:rFonts w:eastAsia="Calibri"/>
          <w:sz w:val="24"/>
          <w:szCs w:val="24"/>
        </w:rPr>
        <w:lastRenderedPageBreak/>
        <w:t xml:space="preserve">составляет 96,7%. </w:t>
      </w:r>
    </w:p>
    <w:p w14:paraId="281C5460" w14:textId="47654276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 xml:space="preserve">Отраслевая структура обрабатывающих производств представлена: </w:t>
      </w:r>
    </w:p>
    <w:p w14:paraId="61DD9FAB" w14:textId="0A027120" w:rsidR="00F23E13" w:rsidRPr="00217113" w:rsidRDefault="00F23E13" w:rsidP="00217113">
      <w:pPr>
        <w:pStyle w:val="ac"/>
        <w:numPr>
          <w:ilvl w:val="0"/>
          <w:numId w:val="30"/>
        </w:numPr>
        <w:tabs>
          <w:tab w:val="left" w:pos="1134"/>
        </w:tabs>
        <w:spacing w:after="120"/>
        <w:rPr>
          <w:rFonts w:eastAsia="Calibri"/>
          <w:sz w:val="24"/>
          <w:szCs w:val="24"/>
          <w:lang w:eastAsia="en-US"/>
        </w:rPr>
      </w:pPr>
      <w:r w:rsidRPr="00217113">
        <w:rPr>
          <w:rFonts w:eastAsia="Calibri"/>
          <w:sz w:val="24"/>
          <w:szCs w:val="24"/>
          <w:lang w:eastAsia="en-US"/>
        </w:rPr>
        <w:t>пр</w:t>
      </w:r>
      <w:r w:rsidRPr="00217113">
        <w:rPr>
          <w:rFonts w:eastAsia="Calibri"/>
          <w:iCs/>
          <w:sz w:val="24"/>
          <w:szCs w:val="24"/>
          <w:lang w:eastAsia="en-US"/>
        </w:rPr>
        <w:t>оизводством прочих транспортных средств и оборудования</w:t>
      </w:r>
      <w:r w:rsidR="001F263E" w:rsidRPr="00217113">
        <w:rPr>
          <w:rFonts w:eastAsia="Calibri"/>
          <w:sz w:val="24"/>
          <w:szCs w:val="24"/>
          <w:lang w:eastAsia="en-US"/>
        </w:rPr>
        <w:t xml:space="preserve"> – </w:t>
      </w:r>
      <w:r w:rsidRPr="00217113">
        <w:rPr>
          <w:rFonts w:eastAsia="Calibri"/>
          <w:iCs/>
          <w:sz w:val="24"/>
          <w:szCs w:val="24"/>
          <w:lang w:eastAsia="en-US"/>
        </w:rPr>
        <w:t>88,5%;</w:t>
      </w:r>
    </w:p>
    <w:p w14:paraId="0E435730" w14:textId="7F5BCD1C" w:rsidR="00F23E13" w:rsidRPr="00217113" w:rsidRDefault="00F23E13" w:rsidP="00217113">
      <w:pPr>
        <w:pStyle w:val="ac"/>
        <w:numPr>
          <w:ilvl w:val="0"/>
          <w:numId w:val="30"/>
        </w:numPr>
        <w:tabs>
          <w:tab w:val="left" w:pos="1134"/>
        </w:tabs>
        <w:spacing w:after="120"/>
        <w:rPr>
          <w:rFonts w:eastAsia="Calibri"/>
          <w:sz w:val="24"/>
          <w:szCs w:val="24"/>
          <w:lang w:eastAsia="en-US"/>
        </w:rPr>
      </w:pPr>
      <w:r w:rsidRPr="00217113">
        <w:rPr>
          <w:rFonts w:eastAsia="Calibri"/>
          <w:sz w:val="24"/>
          <w:szCs w:val="24"/>
          <w:lang w:eastAsia="en-US"/>
        </w:rPr>
        <w:t>производством металлургическим</w:t>
      </w:r>
      <w:r w:rsidR="001F263E" w:rsidRPr="00217113">
        <w:rPr>
          <w:rFonts w:eastAsia="Calibri"/>
          <w:sz w:val="24"/>
          <w:szCs w:val="24"/>
          <w:lang w:eastAsia="en-US"/>
        </w:rPr>
        <w:t xml:space="preserve"> – </w:t>
      </w:r>
      <w:r w:rsidRPr="00217113">
        <w:rPr>
          <w:rFonts w:eastAsia="Calibri"/>
          <w:sz w:val="24"/>
          <w:szCs w:val="24"/>
          <w:lang w:eastAsia="en-US"/>
        </w:rPr>
        <w:t>9,5%;</w:t>
      </w:r>
    </w:p>
    <w:p w14:paraId="48748DC6" w14:textId="33C94F5A" w:rsidR="00F23E13" w:rsidRPr="00217113" w:rsidRDefault="00F23E13" w:rsidP="00217113">
      <w:pPr>
        <w:pStyle w:val="ac"/>
        <w:numPr>
          <w:ilvl w:val="0"/>
          <w:numId w:val="30"/>
        </w:numPr>
        <w:tabs>
          <w:tab w:val="left" w:pos="1134"/>
        </w:tabs>
        <w:spacing w:after="120"/>
        <w:rPr>
          <w:rFonts w:eastAsia="Calibri"/>
          <w:sz w:val="24"/>
          <w:szCs w:val="24"/>
          <w:lang w:eastAsia="en-US"/>
        </w:rPr>
      </w:pPr>
      <w:r w:rsidRPr="00217113">
        <w:rPr>
          <w:rFonts w:eastAsia="Calibri"/>
          <w:bCs/>
          <w:sz w:val="24"/>
          <w:szCs w:val="24"/>
          <w:lang w:eastAsia="en-US"/>
        </w:rPr>
        <w:t>обработка древесины и производство изделий из дерева</w:t>
      </w:r>
      <w:r w:rsidR="001F263E" w:rsidRPr="00217113">
        <w:rPr>
          <w:rFonts w:eastAsia="Calibri"/>
          <w:bCs/>
          <w:sz w:val="24"/>
          <w:szCs w:val="24"/>
          <w:lang w:eastAsia="en-US"/>
        </w:rPr>
        <w:t xml:space="preserve"> – </w:t>
      </w:r>
      <w:r w:rsidRPr="00217113">
        <w:rPr>
          <w:rFonts w:eastAsia="Calibri"/>
          <w:bCs/>
          <w:sz w:val="24"/>
          <w:szCs w:val="24"/>
          <w:lang w:eastAsia="en-US"/>
        </w:rPr>
        <w:t>1,3%;</w:t>
      </w:r>
    </w:p>
    <w:p w14:paraId="3A6FCDC1" w14:textId="165718C1" w:rsidR="00F23E13" w:rsidRPr="00217113" w:rsidRDefault="00F23E13" w:rsidP="00217113">
      <w:pPr>
        <w:pStyle w:val="ac"/>
        <w:numPr>
          <w:ilvl w:val="0"/>
          <w:numId w:val="30"/>
        </w:numPr>
        <w:tabs>
          <w:tab w:val="left" w:pos="1134"/>
        </w:tabs>
        <w:spacing w:after="120"/>
        <w:rPr>
          <w:rFonts w:eastAsia="Calibri"/>
          <w:sz w:val="24"/>
          <w:szCs w:val="24"/>
          <w:lang w:eastAsia="en-US"/>
        </w:rPr>
      </w:pPr>
      <w:r w:rsidRPr="00217113">
        <w:rPr>
          <w:rFonts w:eastAsia="Calibri"/>
          <w:sz w:val="24"/>
          <w:szCs w:val="24"/>
          <w:lang w:eastAsia="en-US"/>
        </w:rPr>
        <w:t>производством одежды</w:t>
      </w:r>
      <w:r w:rsidR="001F263E" w:rsidRPr="00217113">
        <w:rPr>
          <w:rFonts w:eastAsia="Calibri"/>
          <w:sz w:val="24"/>
          <w:szCs w:val="24"/>
          <w:lang w:eastAsia="en-US"/>
        </w:rPr>
        <w:t xml:space="preserve"> – </w:t>
      </w:r>
      <w:r w:rsidRPr="00217113">
        <w:rPr>
          <w:rFonts w:eastAsia="Calibri"/>
          <w:sz w:val="24"/>
          <w:szCs w:val="24"/>
          <w:lang w:eastAsia="en-US"/>
        </w:rPr>
        <w:t>0,3%;</w:t>
      </w:r>
    </w:p>
    <w:p w14:paraId="6E35435F" w14:textId="67773C32" w:rsidR="00F23E13" w:rsidRPr="00217113" w:rsidRDefault="00F23E13" w:rsidP="00217113">
      <w:pPr>
        <w:pStyle w:val="ac"/>
        <w:widowControl w:val="0"/>
        <w:numPr>
          <w:ilvl w:val="0"/>
          <w:numId w:val="30"/>
        </w:numPr>
        <w:tabs>
          <w:tab w:val="left" w:pos="1134"/>
        </w:tabs>
        <w:spacing w:after="120"/>
        <w:rPr>
          <w:rFonts w:eastAsia="Calibri"/>
          <w:sz w:val="24"/>
          <w:szCs w:val="24"/>
        </w:rPr>
      </w:pPr>
      <w:r w:rsidRPr="00217113">
        <w:rPr>
          <w:rFonts w:eastAsia="Calibri"/>
          <w:sz w:val="24"/>
          <w:szCs w:val="24"/>
        </w:rPr>
        <w:t>прочие ВЭД</w:t>
      </w:r>
      <w:r w:rsidR="001F263E" w:rsidRPr="00217113">
        <w:rPr>
          <w:rFonts w:eastAsia="Calibri"/>
          <w:sz w:val="24"/>
          <w:szCs w:val="24"/>
        </w:rPr>
        <w:t xml:space="preserve"> – </w:t>
      </w:r>
      <w:r w:rsidRPr="00217113">
        <w:rPr>
          <w:rFonts w:eastAsia="Calibri"/>
          <w:sz w:val="24"/>
          <w:szCs w:val="24"/>
        </w:rPr>
        <w:t>0,4%</w:t>
      </w:r>
    </w:p>
    <w:p w14:paraId="0C6680B0" w14:textId="28C9389C" w:rsidR="00F23E13" w:rsidRPr="00F23E13" w:rsidRDefault="00F23E13" w:rsidP="00217113">
      <w:pPr>
        <w:spacing w:after="120"/>
        <w:ind w:firstLine="720"/>
        <w:rPr>
          <w:sz w:val="24"/>
          <w:szCs w:val="24"/>
          <w:lang w:eastAsia="en-US"/>
        </w:rPr>
      </w:pPr>
      <w:r w:rsidRPr="00F23E13">
        <w:rPr>
          <w:b/>
          <w:sz w:val="24"/>
          <w:szCs w:val="24"/>
          <w:lang w:eastAsia="en-US"/>
        </w:rPr>
        <w:t>За 1 полугодие 2024 года</w:t>
      </w:r>
      <w:r w:rsidRPr="00F23E13">
        <w:rPr>
          <w:sz w:val="24"/>
          <w:szCs w:val="24"/>
          <w:lang w:eastAsia="en-US"/>
        </w:rPr>
        <w:t xml:space="preserve"> отгружено продукции на сумму 72 932,8 </w:t>
      </w:r>
      <w:r w:rsidR="001F263E">
        <w:rPr>
          <w:sz w:val="24"/>
          <w:szCs w:val="24"/>
          <w:lang w:eastAsia="en-US"/>
        </w:rPr>
        <w:t>млн рублей</w:t>
      </w:r>
      <w:r w:rsidRPr="00F23E13">
        <w:rPr>
          <w:sz w:val="24"/>
          <w:szCs w:val="24"/>
          <w:lang w:eastAsia="en-US"/>
        </w:rPr>
        <w:t xml:space="preserve"> (177,7% к АППГ </w:t>
      </w:r>
      <w:r w:rsidR="003F4A00">
        <w:rPr>
          <w:sz w:val="24"/>
          <w:szCs w:val="24"/>
          <w:lang w:eastAsia="en-US"/>
        </w:rPr>
        <w:t>в сопоставимых</w:t>
      </w:r>
      <w:r w:rsidRPr="00F23E13">
        <w:rPr>
          <w:sz w:val="24"/>
          <w:szCs w:val="24"/>
          <w:lang w:eastAsia="en-US"/>
        </w:rPr>
        <w:t xml:space="preserve"> ценах). </w:t>
      </w:r>
      <w:r w:rsidRPr="00F23E13">
        <w:rPr>
          <w:color w:val="000000"/>
          <w:sz w:val="24"/>
          <w:szCs w:val="24"/>
          <w:lang w:eastAsia="en-US"/>
        </w:rPr>
        <w:t>К концу года этот показатель составит 151,7% от АППГ.</w:t>
      </w:r>
    </w:p>
    <w:p w14:paraId="53638613" w14:textId="15C6F1CA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i/>
          <w:iCs/>
          <w:sz w:val="24"/>
          <w:szCs w:val="24"/>
        </w:rPr>
      </w:pPr>
      <w:r w:rsidRPr="00F23E13">
        <w:rPr>
          <w:rFonts w:eastAsia="Calibri"/>
          <w:sz w:val="24"/>
          <w:szCs w:val="24"/>
        </w:rPr>
        <w:t>В прогнозируемом периоде</w:t>
      </w:r>
      <w:r w:rsidRPr="00F23E13">
        <w:rPr>
          <w:rFonts w:eastAsia="Calibri"/>
          <w:bCs/>
          <w:sz w:val="24"/>
          <w:szCs w:val="24"/>
        </w:rPr>
        <w:t xml:space="preserve"> индекс объёмов в основных отраслях обрабатывающих производств</w:t>
      </w:r>
      <w:r w:rsidRPr="00F23E13">
        <w:rPr>
          <w:rFonts w:eastAsia="Calibri"/>
          <w:sz w:val="24"/>
          <w:szCs w:val="24"/>
        </w:rPr>
        <w:t xml:space="preserve"> планируется в 2025 году</w:t>
      </w:r>
      <w:r w:rsidR="001F263E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>96,7%, в 2026 году</w:t>
      </w:r>
      <w:r w:rsidR="001F263E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>98,4%; в 2027 году</w:t>
      </w:r>
      <w:r w:rsidR="001F263E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>98,6%.</w:t>
      </w:r>
    </w:p>
    <w:p w14:paraId="2C1B7234" w14:textId="77777777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sz w:val="24"/>
          <w:szCs w:val="24"/>
          <w:u w:val="single"/>
        </w:rPr>
      </w:pPr>
      <w:r w:rsidRPr="00F23E13">
        <w:rPr>
          <w:rFonts w:eastAsia="Calibri"/>
          <w:sz w:val="24"/>
          <w:szCs w:val="24"/>
          <w:u w:val="single"/>
        </w:rPr>
        <w:t>Прогнозируемая ситуация по видам экономической деятельности:</w:t>
      </w:r>
    </w:p>
    <w:p w14:paraId="33F8EC90" w14:textId="3D4B5735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b/>
          <w:sz w:val="24"/>
          <w:szCs w:val="24"/>
        </w:rPr>
        <w:t>«</w:t>
      </w:r>
      <w:r w:rsidRPr="00F23E13">
        <w:rPr>
          <w:rFonts w:eastAsia="Calibri"/>
          <w:b/>
          <w:i/>
          <w:sz w:val="24"/>
          <w:szCs w:val="24"/>
        </w:rPr>
        <w:t>Пр</w:t>
      </w:r>
      <w:r w:rsidRPr="00F23E13">
        <w:rPr>
          <w:rFonts w:eastAsia="Calibri"/>
          <w:b/>
          <w:i/>
          <w:iCs/>
          <w:sz w:val="24"/>
          <w:szCs w:val="24"/>
        </w:rPr>
        <w:t>оизводство прочих транспортных средств и оборудования»</w:t>
      </w:r>
      <w:r w:rsidRPr="00F23E13">
        <w:rPr>
          <w:rFonts w:eastAsia="Calibri"/>
          <w:sz w:val="24"/>
          <w:szCs w:val="24"/>
        </w:rPr>
        <w:t xml:space="preserve">: по итогам 2023 года объём произведённой и отгруженной продукции составил 82 228,5 </w:t>
      </w:r>
      <w:r w:rsidR="00A874D5">
        <w:rPr>
          <w:rFonts w:eastAsia="Calibri"/>
          <w:sz w:val="24"/>
          <w:szCs w:val="24"/>
        </w:rPr>
        <w:t>млн руб.</w:t>
      </w:r>
      <w:r w:rsidRPr="00F23E13">
        <w:rPr>
          <w:rFonts w:eastAsia="Calibri"/>
          <w:sz w:val="24"/>
          <w:szCs w:val="24"/>
        </w:rPr>
        <w:t xml:space="preserve"> (207,4%). Основной объём продукции этого вида экономической деятельности приходится на предприятия по производству специализированных вагонов, их комплектующих, входящие в состав холдинга НПК «ОВК»: АО «Тихвинский вагоностроительный завод» и АО «ТСЗ «</w:t>
      </w:r>
      <w:proofErr w:type="spellStart"/>
      <w:r w:rsidRPr="00F23E13">
        <w:rPr>
          <w:rFonts w:eastAsia="Calibri"/>
          <w:sz w:val="24"/>
          <w:szCs w:val="24"/>
        </w:rPr>
        <w:t>Титран</w:t>
      </w:r>
      <w:proofErr w:type="spellEnd"/>
      <w:r w:rsidRPr="00F23E13">
        <w:rPr>
          <w:rFonts w:eastAsia="Calibri"/>
          <w:sz w:val="24"/>
          <w:szCs w:val="24"/>
        </w:rPr>
        <w:t xml:space="preserve">-Экспресс».  </w:t>
      </w:r>
    </w:p>
    <w:p w14:paraId="6F982893" w14:textId="16102374" w:rsidR="00F23E13" w:rsidRPr="00F23E13" w:rsidRDefault="00F23E13" w:rsidP="00217113">
      <w:pPr>
        <w:spacing w:after="120"/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iCs/>
          <w:color w:val="000000"/>
          <w:sz w:val="24"/>
          <w:szCs w:val="24"/>
        </w:rPr>
        <w:t>В 1 полугодии 2024 года объём произведённой и отгруженной продукции</w:t>
      </w:r>
      <w:r w:rsidRPr="00F23E13">
        <w:rPr>
          <w:rFonts w:eastAsia="Calibri"/>
          <w:color w:val="000000"/>
          <w:sz w:val="24"/>
          <w:szCs w:val="24"/>
        </w:rPr>
        <w:t xml:space="preserve"> холдинга НПК «ОВК»</w:t>
      </w:r>
      <w:r w:rsidRPr="00F23E13">
        <w:rPr>
          <w:iCs/>
          <w:color w:val="000000"/>
          <w:sz w:val="24"/>
          <w:szCs w:val="24"/>
        </w:rPr>
        <w:t xml:space="preserve"> составил 64 623,3 </w:t>
      </w:r>
      <w:r w:rsidR="00A874D5">
        <w:rPr>
          <w:iCs/>
          <w:color w:val="000000"/>
          <w:sz w:val="24"/>
          <w:szCs w:val="24"/>
        </w:rPr>
        <w:t>млн руб.</w:t>
      </w:r>
      <w:r w:rsidRPr="00F23E13">
        <w:rPr>
          <w:iCs/>
          <w:color w:val="000000"/>
          <w:sz w:val="24"/>
          <w:szCs w:val="24"/>
        </w:rPr>
        <w:t xml:space="preserve"> (95,6% от общего объёма </w:t>
      </w:r>
      <w:r w:rsidRPr="00F23E13">
        <w:rPr>
          <w:rFonts w:eastAsia="Calibri"/>
          <w:color w:val="000000"/>
          <w:sz w:val="24"/>
          <w:szCs w:val="24"/>
        </w:rPr>
        <w:t>«Пр</w:t>
      </w:r>
      <w:r w:rsidRPr="00F23E13">
        <w:rPr>
          <w:rFonts w:eastAsia="Calibri"/>
          <w:iCs/>
          <w:color w:val="000000"/>
          <w:sz w:val="24"/>
          <w:szCs w:val="24"/>
        </w:rPr>
        <w:t>оизводства прочих транспортных средств и оборудования»</w:t>
      </w:r>
      <w:r w:rsidRPr="00F23E13">
        <w:rPr>
          <w:iCs/>
          <w:color w:val="000000"/>
          <w:sz w:val="24"/>
          <w:szCs w:val="24"/>
        </w:rPr>
        <w:t>), было отгружено 9 291 грузовой вагон, что на 25,3% больше аналогичного периода прошлого года (7 413 вагонов).</w:t>
      </w:r>
      <w:r w:rsidRPr="00F23E13">
        <w:rPr>
          <w:rFonts w:eastAsia="Calibri"/>
          <w:sz w:val="24"/>
          <w:szCs w:val="24"/>
          <w:lang w:eastAsia="en-US"/>
        </w:rPr>
        <w:t xml:space="preserve"> </w:t>
      </w:r>
    </w:p>
    <w:p w14:paraId="3B598E8E" w14:textId="593168C7" w:rsidR="00F23E13" w:rsidRPr="00F23E13" w:rsidRDefault="00F23E13" w:rsidP="00217113">
      <w:pPr>
        <w:spacing w:after="120"/>
        <w:ind w:firstLine="720"/>
        <w:rPr>
          <w:sz w:val="24"/>
          <w:szCs w:val="24"/>
        </w:rPr>
      </w:pPr>
      <w:r w:rsidRPr="00F23E13">
        <w:rPr>
          <w:rFonts w:eastAsia="Calibri"/>
          <w:sz w:val="24"/>
          <w:szCs w:val="24"/>
          <w:lang w:eastAsia="en-US"/>
        </w:rPr>
        <w:t xml:space="preserve">По итогам 2024 года </w:t>
      </w:r>
      <w:r w:rsidRPr="00F23E13">
        <w:rPr>
          <w:sz w:val="24"/>
          <w:szCs w:val="24"/>
        </w:rPr>
        <w:t xml:space="preserve">объём отгруженных товаров предприятиями холдинга в ценах соответствующих лет ожидается на уровне 134 719,7 </w:t>
      </w:r>
      <w:r w:rsidR="001F263E">
        <w:rPr>
          <w:sz w:val="24"/>
          <w:szCs w:val="24"/>
        </w:rPr>
        <w:t>млн рублей</w:t>
      </w:r>
      <w:r w:rsidRPr="00F23E13">
        <w:rPr>
          <w:sz w:val="24"/>
          <w:szCs w:val="24"/>
        </w:rPr>
        <w:t xml:space="preserve">, что составит 199,7% к уровню 2023 года.  </w:t>
      </w:r>
      <w:r w:rsidRPr="00F23E13">
        <w:rPr>
          <w:iCs/>
          <w:sz w:val="24"/>
          <w:szCs w:val="24"/>
        </w:rPr>
        <w:t xml:space="preserve"> </w:t>
      </w:r>
    </w:p>
    <w:p w14:paraId="75BEC0DD" w14:textId="1FA7FA57" w:rsidR="00F23E13" w:rsidRPr="00F23E13" w:rsidRDefault="00F23E13" w:rsidP="00217113">
      <w:pPr>
        <w:spacing w:after="120"/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В прогнозируемом периоде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 индекс объёмов в </w:t>
      </w:r>
      <w:r w:rsidRPr="00F23E13">
        <w:rPr>
          <w:rFonts w:eastAsia="Calibri"/>
          <w:sz w:val="24"/>
          <w:szCs w:val="24"/>
          <w:lang w:eastAsia="en-US"/>
        </w:rPr>
        <w:t>«</w:t>
      </w:r>
      <w:r w:rsidRPr="00F23E13">
        <w:rPr>
          <w:rFonts w:eastAsia="Calibri"/>
          <w:i/>
          <w:sz w:val="24"/>
          <w:szCs w:val="24"/>
          <w:lang w:eastAsia="en-US"/>
        </w:rPr>
        <w:t>Пр</w:t>
      </w:r>
      <w:r w:rsidRPr="00F23E13">
        <w:rPr>
          <w:rFonts w:eastAsia="Calibri"/>
          <w:i/>
          <w:iCs/>
          <w:sz w:val="24"/>
          <w:szCs w:val="24"/>
          <w:lang w:eastAsia="en-US"/>
        </w:rPr>
        <w:t>оизводстве прочих транспортных средств и оборудования»</w:t>
      </w:r>
      <w:r w:rsidRPr="00F23E13">
        <w:rPr>
          <w:rFonts w:eastAsia="Calibri"/>
          <w:sz w:val="24"/>
          <w:szCs w:val="24"/>
          <w:lang w:eastAsia="en-US"/>
        </w:rPr>
        <w:t xml:space="preserve"> планируется в 2025 году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95,7%, в 2026 году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98%; в 2027 году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98,1%.</w:t>
      </w:r>
    </w:p>
    <w:p w14:paraId="31F9D1FA" w14:textId="5E47E571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color w:val="000000"/>
          <w:sz w:val="24"/>
          <w:szCs w:val="24"/>
          <w:shd w:val="clear" w:color="auto" w:fill="FFFFFF"/>
        </w:rPr>
      </w:pPr>
      <w:r w:rsidRPr="00F23E13">
        <w:rPr>
          <w:rFonts w:eastAsia="Calibri"/>
          <w:b/>
          <w:i/>
          <w:iCs/>
          <w:sz w:val="24"/>
          <w:szCs w:val="24"/>
        </w:rPr>
        <w:t>«Производство металлургическое»</w:t>
      </w:r>
      <w:r w:rsidRPr="00F23E13">
        <w:rPr>
          <w:rFonts w:eastAsia="Calibri"/>
          <w:i/>
          <w:iCs/>
          <w:sz w:val="24"/>
          <w:szCs w:val="24"/>
        </w:rPr>
        <w:t xml:space="preserve">: </w:t>
      </w:r>
      <w:r w:rsidRPr="00F23E13">
        <w:rPr>
          <w:rFonts w:eastAsia="Calibri"/>
          <w:iCs/>
          <w:color w:val="000000"/>
          <w:sz w:val="24"/>
          <w:szCs w:val="24"/>
        </w:rPr>
        <w:t>объёмы</w:t>
      </w:r>
      <w:r w:rsidRPr="00F23E13">
        <w:rPr>
          <w:rFonts w:eastAsia="Calibri"/>
          <w:color w:val="000000"/>
          <w:sz w:val="24"/>
          <w:szCs w:val="24"/>
        </w:rPr>
        <w:t xml:space="preserve"> складываются из результатов работы ООО «Тихвинский ферросплавный завод»</w:t>
      </w:r>
      <w:r w:rsidR="00217113">
        <w:rPr>
          <w:rFonts w:eastAsia="Calibri"/>
          <w:color w:val="000000"/>
          <w:sz w:val="24"/>
          <w:szCs w:val="24"/>
        </w:rPr>
        <w:t xml:space="preserve"> – </w:t>
      </w:r>
      <w:r w:rsidRPr="00F23E13">
        <w:rPr>
          <w:rFonts w:eastAsia="Calibri"/>
          <w:color w:val="000000"/>
          <w:sz w:val="24"/>
          <w:szCs w:val="24"/>
          <w:shd w:val="clear" w:color="auto" w:fill="FBFBFB"/>
        </w:rPr>
        <w:t xml:space="preserve">современного предприятия в области производства высокоуглеродистого феррохрома. 96% продукции отправляется на экспорт. </w:t>
      </w:r>
    </w:p>
    <w:p w14:paraId="57F928AE" w14:textId="6B19F216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F23E13">
        <w:rPr>
          <w:iCs/>
          <w:color w:val="000000"/>
          <w:sz w:val="24"/>
          <w:szCs w:val="24"/>
        </w:rPr>
        <w:t xml:space="preserve">За 1 </w:t>
      </w:r>
      <w:r w:rsidRPr="00F23E13">
        <w:rPr>
          <w:color w:val="000000"/>
          <w:sz w:val="24"/>
          <w:szCs w:val="24"/>
        </w:rPr>
        <w:t>полугодие</w:t>
      </w:r>
      <w:r w:rsidRPr="00F23E13">
        <w:rPr>
          <w:iCs/>
          <w:color w:val="000000"/>
          <w:sz w:val="24"/>
          <w:szCs w:val="24"/>
        </w:rPr>
        <w:t xml:space="preserve"> </w:t>
      </w:r>
      <w:r w:rsidRPr="00F23E13">
        <w:rPr>
          <w:color w:val="000000"/>
          <w:sz w:val="24"/>
          <w:szCs w:val="24"/>
        </w:rPr>
        <w:t xml:space="preserve">2024 года объём отгруженных товаров собственного производства составил 6 937 </w:t>
      </w:r>
      <w:r w:rsidR="001F263E">
        <w:rPr>
          <w:color w:val="000000"/>
          <w:sz w:val="24"/>
          <w:szCs w:val="24"/>
        </w:rPr>
        <w:t>млн рублей</w:t>
      </w:r>
      <w:r w:rsidRPr="00F23E13">
        <w:rPr>
          <w:color w:val="000000"/>
          <w:sz w:val="24"/>
          <w:szCs w:val="24"/>
        </w:rPr>
        <w:t xml:space="preserve"> </w:t>
      </w:r>
      <w:r w:rsidRPr="00F23E13">
        <w:rPr>
          <w:rFonts w:eastAsia="Calibri"/>
          <w:color w:val="000000"/>
          <w:sz w:val="24"/>
          <w:szCs w:val="24"/>
        </w:rPr>
        <w:t>(278,6% к АППГ)</w:t>
      </w:r>
      <w:r w:rsidRPr="00F23E13">
        <w:rPr>
          <w:color w:val="000000"/>
          <w:sz w:val="24"/>
          <w:szCs w:val="24"/>
        </w:rPr>
        <w:t xml:space="preserve">, </w:t>
      </w:r>
      <w:r w:rsidRPr="00F23E13">
        <w:rPr>
          <w:color w:val="000000"/>
          <w:sz w:val="24"/>
          <w:szCs w:val="24"/>
          <w:shd w:val="clear" w:color="auto" w:fill="FFFFFF"/>
        </w:rPr>
        <w:t>объём производства 31,1</w:t>
      </w:r>
      <w:r w:rsidRPr="00F23E13">
        <w:rPr>
          <w:color w:val="000000"/>
          <w:sz w:val="24"/>
          <w:szCs w:val="24"/>
        </w:rPr>
        <w:t xml:space="preserve"> </w:t>
      </w:r>
      <w:r w:rsidRPr="00F23E13">
        <w:rPr>
          <w:color w:val="000000"/>
          <w:sz w:val="24"/>
          <w:szCs w:val="24"/>
          <w:shd w:val="clear" w:color="auto" w:fill="FFFFFF"/>
        </w:rPr>
        <w:t xml:space="preserve">тыс. тонн феррохрома. </w:t>
      </w:r>
    </w:p>
    <w:p w14:paraId="0C9A7248" w14:textId="16C89CF3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  <w:shd w:val="clear" w:color="auto" w:fill="FFFFFF"/>
        </w:rPr>
        <w:t>По о</w:t>
      </w:r>
      <w:r w:rsidRPr="00F23E13">
        <w:rPr>
          <w:rFonts w:eastAsia="Calibri"/>
          <w:sz w:val="24"/>
          <w:szCs w:val="24"/>
        </w:rPr>
        <w:t xml:space="preserve">ценке за 2024 год объём отгруженных товаров составит 7 379,1 </w:t>
      </w:r>
      <w:r w:rsidR="001F263E">
        <w:rPr>
          <w:rFonts w:eastAsia="Calibri"/>
          <w:sz w:val="24"/>
          <w:szCs w:val="24"/>
        </w:rPr>
        <w:t>млн рублей</w:t>
      </w:r>
      <w:r w:rsidRPr="00F23E13">
        <w:rPr>
          <w:rFonts w:eastAsia="Calibri"/>
          <w:sz w:val="24"/>
          <w:szCs w:val="24"/>
        </w:rPr>
        <w:t xml:space="preserve"> (142,8% к АППГ). Следует отметить, что наблюдается резкое падение спроса на продукцию Российского производства (влияние санкций) на экспорт, нарушение логистических морских перевозок в период санкций и, как следствие, снижение объёмов отгрузки на экспорт. В 2025</w:t>
      </w:r>
      <w:r w:rsidR="001F263E">
        <w:rPr>
          <w:rFonts w:eastAsia="Calibri"/>
          <w:sz w:val="24"/>
          <w:szCs w:val="24"/>
        </w:rPr>
        <w:t>–</w:t>
      </w:r>
      <w:r w:rsidRPr="00F23E13">
        <w:rPr>
          <w:rFonts w:eastAsia="Calibri"/>
          <w:sz w:val="24"/>
          <w:szCs w:val="24"/>
        </w:rPr>
        <w:t>2027 гг. предприятие не планирует большого роста объёмов производства, индекс</w:t>
      </w:r>
      <w:r w:rsidRPr="00F23E13">
        <w:rPr>
          <w:rFonts w:eastAsia="Calibri"/>
          <w:bCs/>
          <w:sz w:val="24"/>
          <w:szCs w:val="24"/>
        </w:rPr>
        <w:t xml:space="preserve"> объёмов</w:t>
      </w:r>
      <w:r w:rsidRPr="00F23E13">
        <w:rPr>
          <w:rFonts w:eastAsia="Calibri"/>
          <w:sz w:val="24"/>
          <w:szCs w:val="24"/>
        </w:rPr>
        <w:t xml:space="preserve"> прогнозируется на уровне 108,2%; 95,8%; 96,0% ежегодно. </w:t>
      </w:r>
    </w:p>
    <w:p w14:paraId="1C1EEA2F" w14:textId="39242F90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b/>
          <w:i/>
          <w:iCs/>
          <w:sz w:val="24"/>
          <w:szCs w:val="24"/>
          <w:lang w:eastAsia="en-US"/>
        </w:rPr>
        <w:t>«Производство мебели»</w:t>
      </w:r>
      <w:r w:rsidRPr="00F23E13">
        <w:rPr>
          <w:rFonts w:eastAsia="Calibri"/>
          <w:sz w:val="24"/>
          <w:szCs w:val="24"/>
          <w:lang w:eastAsia="en-US"/>
        </w:rPr>
        <w:t xml:space="preserve">: </w:t>
      </w:r>
      <w:r w:rsidRPr="00F23E13">
        <w:rPr>
          <w:rFonts w:eastAsia="Calibri"/>
          <w:color w:val="000000"/>
          <w:sz w:val="24"/>
          <w:szCs w:val="24"/>
          <w:lang w:eastAsia="en-US"/>
        </w:rPr>
        <w:t xml:space="preserve">основной объём по данному виду экономической деятельности составляет объём производства продукции предприятия ООО </w:t>
      </w:r>
      <w:r w:rsidRPr="00F23E13">
        <w:rPr>
          <w:rFonts w:eastAsia="Calibri"/>
          <w:sz w:val="24"/>
          <w:szCs w:val="24"/>
          <w:shd w:val="clear" w:color="auto" w:fill="FFFFFF"/>
          <w:lang w:eastAsia="en-US"/>
        </w:rPr>
        <w:t>«</w:t>
      </w:r>
      <w:proofErr w:type="spellStart"/>
      <w:r w:rsidRPr="00F23E13">
        <w:rPr>
          <w:rFonts w:eastAsia="Calibri"/>
          <w:sz w:val="24"/>
          <w:szCs w:val="24"/>
          <w:shd w:val="clear" w:color="auto" w:fill="FFFFFF"/>
          <w:lang w:eastAsia="en-US"/>
        </w:rPr>
        <w:t>Лузалес</w:t>
      </w:r>
      <w:proofErr w:type="spellEnd"/>
      <w:r w:rsidRPr="00F23E13">
        <w:rPr>
          <w:rFonts w:eastAsia="Calibri"/>
          <w:sz w:val="24"/>
          <w:szCs w:val="24"/>
          <w:shd w:val="clear" w:color="auto" w:fill="FFFFFF"/>
          <w:lang w:eastAsia="en-US"/>
        </w:rPr>
        <w:t>-</w:t>
      </w:r>
      <w:r w:rsidRPr="00F23E13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Тихвин». </w:t>
      </w:r>
    </w:p>
    <w:p w14:paraId="690ABF20" w14:textId="5DDE268C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color w:val="000000"/>
          <w:sz w:val="24"/>
          <w:szCs w:val="24"/>
          <w:lang w:eastAsia="en-US"/>
        </w:rPr>
        <w:t>О</w:t>
      </w:r>
      <w:r w:rsidRPr="00F23E13">
        <w:rPr>
          <w:color w:val="000000"/>
          <w:sz w:val="24"/>
          <w:szCs w:val="24"/>
        </w:rPr>
        <w:t>бъём отгруженной продукции за первое полугодие 2024 года составил 1</w:t>
      </w:r>
      <w:r w:rsidR="00217113">
        <w:rPr>
          <w:color w:val="000000"/>
          <w:sz w:val="24"/>
          <w:szCs w:val="24"/>
        </w:rPr>
        <w:t> </w:t>
      </w:r>
      <w:r w:rsidRPr="00F23E13">
        <w:rPr>
          <w:color w:val="000000"/>
          <w:sz w:val="24"/>
          <w:szCs w:val="24"/>
        </w:rPr>
        <w:t>119</w:t>
      </w:r>
      <w:r w:rsidR="00217113">
        <w:rPr>
          <w:color w:val="000000"/>
          <w:sz w:val="24"/>
          <w:szCs w:val="24"/>
        </w:rPr>
        <w:t> </w:t>
      </w:r>
      <w:r w:rsidR="001F263E">
        <w:rPr>
          <w:color w:val="000000"/>
          <w:sz w:val="24"/>
          <w:szCs w:val="24"/>
        </w:rPr>
        <w:t>млн рублей</w:t>
      </w:r>
      <w:r w:rsidRPr="00F23E13">
        <w:rPr>
          <w:color w:val="000000"/>
          <w:sz w:val="24"/>
          <w:szCs w:val="24"/>
        </w:rPr>
        <w:t xml:space="preserve"> </w:t>
      </w:r>
      <w:r w:rsidRPr="00F23E13">
        <w:rPr>
          <w:rFonts w:eastAsia="Calibri"/>
          <w:color w:val="000000"/>
          <w:sz w:val="24"/>
          <w:szCs w:val="24"/>
          <w:lang w:eastAsia="en-US"/>
        </w:rPr>
        <w:t>(значительное увеличение по сравнению с 2022 годом).</w:t>
      </w:r>
      <w:r w:rsidRPr="00F23E13">
        <w:rPr>
          <w:rFonts w:eastAsia="Calibri"/>
          <w:sz w:val="24"/>
          <w:szCs w:val="24"/>
          <w:lang w:eastAsia="en-US"/>
        </w:rPr>
        <w:t xml:space="preserve"> </w:t>
      </w:r>
    </w:p>
    <w:p w14:paraId="5C53155A" w14:textId="3397D4C1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sz w:val="24"/>
          <w:szCs w:val="24"/>
        </w:rPr>
        <w:t>К концу года этот показатель составит около 1081,3% от АППГ.</w:t>
      </w:r>
      <w:r w:rsidRPr="00F23E13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Pr="00F23E13">
        <w:rPr>
          <w:rFonts w:eastAsia="Calibri"/>
          <w:sz w:val="24"/>
          <w:szCs w:val="24"/>
          <w:lang w:eastAsia="en-US"/>
        </w:rPr>
        <w:t>В</w:t>
      </w:r>
      <w:r w:rsidR="00217113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прогнозируемом периоде 2025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 xml:space="preserve">2027 гг. с учётом восстановления производственной деятельности предприятия </w:t>
      </w:r>
      <w:r w:rsidRPr="00F23E13">
        <w:rPr>
          <w:rFonts w:eastAsia="Calibri"/>
          <w:bCs/>
          <w:sz w:val="24"/>
          <w:szCs w:val="24"/>
          <w:lang w:eastAsia="en-US"/>
        </w:rPr>
        <w:t>индекс объёмов</w:t>
      </w:r>
      <w:r w:rsidRPr="00F23E13">
        <w:rPr>
          <w:rFonts w:eastAsia="Calibri"/>
          <w:sz w:val="24"/>
          <w:szCs w:val="24"/>
          <w:lang w:eastAsia="en-US"/>
        </w:rPr>
        <w:t xml:space="preserve"> планируется на уровне 141,3%; 144%; 160,2% ежегодно.</w:t>
      </w:r>
    </w:p>
    <w:p w14:paraId="7A66F8A8" w14:textId="1278423C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bCs/>
          <w:sz w:val="24"/>
          <w:szCs w:val="24"/>
        </w:rPr>
      </w:pPr>
      <w:r w:rsidRPr="00F23E13">
        <w:rPr>
          <w:rFonts w:eastAsia="Calibri"/>
          <w:b/>
          <w:iCs/>
          <w:sz w:val="24"/>
          <w:szCs w:val="24"/>
        </w:rPr>
        <w:t>«</w:t>
      </w:r>
      <w:r w:rsidRPr="00F23E13">
        <w:rPr>
          <w:rFonts w:eastAsia="Calibri"/>
          <w:b/>
          <w:i/>
          <w:iCs/>
          <w:sz w:val="24"/>
          <w:szCs w:val="24"/>
        </w:rPr>
        <w:t>Производство пищевых продуктов</w:t>
      </w:r>
      <w:r w:rsidRPr="00F23E13">
        <w:rPr>
          <w:rFonts w:eastAsia="Calibri"/>
          <w:b/>
          <w:iCs/>
          <w:sz w:val="24"/>
          <w:szCs w:val="24"/>
        </w:rPr>
        <w:t>»:</w:t>
      </w:r>
      <w:r w:rsidRPr="00F23E13">
        <w:rPr>
          <w:rFonts w:eastAsia="Calibri"/>
          <w:sz w:val="24"/>
          <w:szCs w:val="24"/>
        </w:rPr>
        <w:t xml:space="preserve"> </w:t>
      </w:r>
      <w:r w:rsidRPr="00F23E13">
        <w:rPr>
          <w:rFonts w:eastAsia="Calibri"/>
          <w:color w:val="000000"/>
          <w:sz w:val="24"/>
          <w:szCs w:val="24"/>
        </w:rPr>
        <w:t xml:space="preserve">в этом виде экономической деятельности учитываются объёмы </w:t>
      </w:r>
      <w:r w:rsidRPr="00F23E13">
        <w:rPr>
          <w:rFonts w:eastAsia="Calibri"/>
          <w:bCs/>
          <w:sz w:val="24"/>
          <w:szCs w:val="24"/>
          <w:lang w:eastAsia="en-US"/>
        </w:rPr>
        <w:t>АО «Культура-Агро» и ООО «Тихвинский хлебокомбинат»</w:t>
      </w:r>
      <w:r w:rsidRPr="00F23E13">
        <w:rPr>
          <w:rFonts w:eastAsia="Calibri"/>
          <w:color w:val="000000"/>
          <w:sz w:val="24"/>
          <w:szCs w:val="24"/>
        </w:rPr>
        <w:t xml:space="preserve">. </w:t>
      </w:r>
      <w:r w:rsidRPr="00F23E13">
        <w:rPr>
          <w:bCs/>
          <w:color w:val="000000"/>
          <w:sz w:val="24"/>
          <w:szCs w:val="24"/>
        </w:rPr>
        <w:t>За</w:t>
      </w:r>
      <w:r w:rsidR="00217113">
        <w:rPr>
          <w:bCs/>
          <w:color w:val="000000"/>
          <w:sz w:val="24"/>
          <w:szCs w:val="24"/>
        </w:rPr>
        <w:t> </w:t>
      </w:r>
      <w:r w:rsidRPr="00F23E13">
        <w:rPr>
          <w:bCs/>
          <w:color w:val="000000"/>
          <w:sz w:val="24"/>
          <w:szCs w:val="24"/>
        </w:rPr>
        <w:t>1</w:t>
      </w:r>
      <w:r w:rsidR="00217113">
        <w:rPr>
          <w:bCs/>
          <w:color w:val="000000"/>
          <w:sz w:val="24"/>
          <w:szCs w:val="24"/>
        </w:rPr>
        <w:t> </w:t>
      </w:r>
      <w:r w:rsidRPr="00F23E13">
        <w:rPr>
          <w:bCs/>
          <w:color w:val="000000"/>
          <w:sz w:val="24"/>
          <w:szCs w:val="24"/>
        </w:rPr>
        <w:t>полугодие 2024 года показатели объёмов производства составили 146,2</w:t>
      </w:r>
      <w:r w:rsidRPr="00F23E13">
        <w:rPr>
          <w:color w:val="000000"/>
          <w:sz w:val="24"/>
          <w:szCs w:val="24"/>
        </w:rPr>
        <w:t xml:space="preserve"> </w:t>
      </w:r>
      <w:r w:rsidR="00A874D5">
        <w:rPr>
          <w:bCs/>
          <w:color w:val="000000"/>
          <w:sz w:val="24"/>
          <w:szCs w:val="24"/>
        </w:rPr>
        <w:t>млн руб.</w:t>
      </w:r>
    </w:p>
    <w:p w14:paraId="5B5E3280" w14:textId="56FAC893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 xml:space="preserve">По оценке 2024 года объём отгрузки составит 235,6 </w:t>
      </w:r>
      <w:r w:rsidR="00A874D5">
        <w:rPr>
          <w:rFonts w:eastAsia="Calibri"/>
          <w:sz w:val="24"/>
          <w:szCs w:val="24"/>
        </w:rPr>
        <w:t>млн руб.</w:t>
      </w:r>
      <w:r w:rsidRPr="00F23E13">
        <w:rPr>
          <w:rFonts w:eastAsia="Calibri"/>
          <w:sz w:val="24"/>
          <w:szCs w:val="24"/>
        </w:rPr>
        <w:t xml:space="preserve"> В прогнозируемом периоде 2025</w:t>
      </w:r>
      <w:r w:rsidR="00217113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 xml:space="preserve">2027 гг. </w:t>
      </w:r>
      <w:r w:rsidRPr="00F23E13">
        <w:rPr>
          <w:rFonts w:eastAsia="Calibri"/>
          <w:bCs/>
          <w:sz w:val="24"/>
          <w:szCs w:val="24"/>
        </w:rPr>
        <w:t>индекс объёмов</w:t>
      </w:r>
      <w:r w:rsidRPr="00F23E13">
        <w:rPr>
          <w:rFonts w:eastAsia="Calibri"/>
          <w:sz w:val="24"/>
          <w:szCs w:val="24"/>
        </w:rPr>
        <w:t xml:space="preserve"> планируется на уровне 101,6%; 101,5%; 98% ежегодно.</w:t>
      </w:r>
    </w:p>
    <w:p w14:paraId="47C440E0" w14:textId="0B04A2F8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b/>
          <w:i/>
          <w:iCs/>
          <w:sz w:val="24"/>
          <w:szCs w:val="24"/>
        </w:rPr>
        <w:t>«Производство одежды»</w:t>
      </w:r>
      <w:r w:rsidRPr="00F23E13">
        <w:rPr>
          <w:rFonts w:eastAsia="Calibri"/>
          <w:iCs/>
          <w:sz w:val="24"/>
          <w:szCs w:val="24"/>
        </w:rPr>
        <w:t xml:space="preserve">: </w:t>
      </w:r>
      <w:r w:rsidRPr="00F23E13">
        <w:rPr>
          <w:rFonts w:eastAsia="Calibri"/>
          <w:sz w:val="24"/>
          <w:szCs w:val="24"/>
        </w:rPr>
        <w:t>основные предприятия</w:t>
      </w:r>
      <w:r w:rsidR="00217113">
        <w:rPr>
          <w:rFonts w:eastAsia="Calibri"/>
          <w:sz w:val="24"/>
          <w:szCs w:val="24"/>
        </w:rPr>
        <w:t> –</w:t>
      </w:r>
      <w:r w:rsidRPr="00F23E13">
        <w:rPr>
          <w:rFonts w:eastAsia="Calibri"/>
          <w:sz w:val="24"/>
          <w:szCs w:val="24"/>
        </w:rPr>
        <w:t xml:space="preserve"> ООО «</w:t>
      </w:r>
      <w:proofErr w:type="spellStart"/>
      <w:r w:rsidRPr="00F23E13">
        <w:rPr>
          <w:rFonts w:eastAsia="Calibri"/>
          <w:sz w:val="24"/>
          <w:szCs w:val="24"/>
        </w:rPr>
        <w:t>Комацо</w:t>
      </w:r>
      <w:proofErr w:type="spellEnd"/>
      <w:r w:rsidRPr="00F23E13">
        <w:rPr>
          <w:rFonts w:eastAsia="Calibri"/>
          <w:sz w:val="24"/>
          <w:szCs w:val="24"/>
        </w:rPr>
        <w:t>», ООО</w:t>
      </w:r>
      <w:r w:rsidR="00217113">
        <w:rPr>
          <w:rFonts w:eastAsia="Calibri"/>
          <w:sz w:val="24"/>
          <w:szCs w:val="24"/>
        </w:rPr>
        <w:t> </w:t>
      </w:r>
      <w:r w:rsidRPr="00F23E13">
        <w:rPr>
          <w:rFonts w:eastAsia="Calibri"/>
          <w:sz w:val="24"/>
          <w:szCs w:val="24"/>
        </w:rPr>
        <w:t>«Восход», ООО «</w:t>
      </w:r>
      <w:proofErr w:type="spellStart"/>
      <w:r w:rsidRPr="00F23E13">
        <w:rPr>
          <w:rFonts w:eastAsia="Calibri"/>
          <w:sz w:val="24"/>
          <w:szCs w:val="24"/>
        </w:rPr>
        <w:t>Сканвоквэр</w:t>
      </w:r>
      <w:proofErr w:type="spellEnd"/>
      <w:r w:rsidRPr="00F23E13">
        <w:rPr>
          <w:rFonts w:eastAsia="Calibri"/>
          <w:sz w:val="24"/>
          <w:szCs w:val="24"/>
        </w:rPr>
        <w:t xml:space="preserve">». За 2023 год объём отгруженных товаров собственного производства составил 560,4 </w:t>
      </w:r>
      <w:r w:rsidR="00A874D5">
        <w:rPr>
          <w:rFonts w:eastAsia="Calibri"/>
          <w:sz w:val="24"/>
          <w:szCs w:val="24"/>
        </w:rPr>
        <w:t>млн руб.</w:t>
      </w:r>
      <w:r w:rsidRPr="00F23E13">
        <w:rPr>
          <w:rFonts w:eastAsia="Calibri"/>
          <w:sz w:val="24"/>
          <w:szCs w:val="24"/>
        </w:rPr>
        <w:t xml:space="preserve"> (90,9% к АППГ). </w:t>
      </w:r>
    </w:p>
    <w:p w14:paraId="4EF9AC30" w14:textId="7BEF33FB" w:rsidR="00F23E13" w:rsidRPr="00F23E13" w:rsidRDefault="00F23E13" w:rsidP="00217113">
      <w:pPr>
        <w:widowControl w:val="0"/>
        <w:spacing w:after="120"/>
        <w:ind w:firstLine="720"/>
        <w:rPr>
          <w:color w:val="000000"/>
          <w:sz w:val="24"/>
          <w:szCs w:val="24"/>
          <w:lang w:eastAsia="en-US"/>
        </w:rPr>
      </w:pPr>
      <w:r w:rsidRPr="00F23E13">
        <w:rPr>
          <w:color w:val="000000"/>
          <w:sz w:val="24"/>
          <w:szCs w:val="24"/>
          <w:lang w:eastAsia="en-US"/>
        </w:rPr>
        <w:t>За 1 полугодие 2024 г. объём отгруженных товаров собственного производства составил</w:t>
      </w:r>
      <w:r w:rsidR="001F263E">
        <w:rPr>
          <w:color w:val="000000"/>
          <w:sz w:val="24"/>
          <w:szCs w:val="24"/>
          <w:lang w:eastAsia="en-US"/>
        </w:rPr>
        <w:t xml:space="preserve"> – </w:t>
      </w:r>
      <w:r w:rsidRPr="00F23E13">
        <w:rPr>
          <w:color w:val="000000"/>
          <w:sz w:val="24"/>
          <w:szCs w:val="24"/>
          <w:lang w:eastAsia="en-US"/>
        </w:rPr>
        <w:t xml:space="preserve">195,9 </w:t>
      </w:r>
      <w:r w:rsidR="001F263E">
        <w:rPr>
          <w:color w:val="000000"/>
          <w:sz w:val="24"/>
          <w:szCs w:val="24"/>
          <w:lang w:eastAsia="en-US"/>
        </w:rPr>
        <w:t>млн рублей</w:t>
      </w:r>
      <w:r w:rsidRPr="00F23E13">
        <w:rPr>
          <w:color w:val="000000"/>
          <w:sz w:val="24"/>
          <w:szCs w:val="24"/>
          <w:lang w:eastAsia="en-US"/>
        </w:rPr>
        <w:t xml:space="preserve"> (82,7% к АППГ).</w:t>
      </w:r>
    </w:p>
    <w:p w14:paraId="5B4F8CF8" w14:textId="565BEA67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iCs/>
          <w:sz w:val="24"/>
          <w:szCs w:val="24"/>
        </w:rPr>
      </w:pPr>
      <w:r w:rsidRPr="00F23E13">
        <w:rPr>
          <w:rFonts w:eastAsia="Calibri"/>
          <w:sz w:val="24"/>
          <w:szCs w:val="24"/>
        </w:rPr>
        <w:t>По оценке в 2024 году объём составит 85,6%. В прогнозируемом периоде 2025</w:t>
      </w:r>
      <w:r w:rsidR="00217113">
        <w:rPr>
          <w:rFonts w:eastAsia="Calibri"/>
          <w:sz w:val="24"/>
          <w:szCs w:val="24"/>
        </w:rPr>
        <w:t>–</w:t>
      </w:r>
      <w:r w:rsidRPr="00F23E13">
        <w:rPr>
          <w:rFonts w:eastAsia="Calibri"/>
          <w:sz w:val="24"/>
          <w:szCs w:val="24"/>
        </w:rPr>
        <w:t xml:space="preserve">2027 гг. </w:t>
      </w:r>
      <w:r w:rsidRPr="00F23E13">
        <w:rPr>
          <w:rFonts w:eastAsia="Calibri"/>
          <w:bCs/>
          <w:sz w:val="24"/>
          <w:szCs w:val="24"/>
        </w:rPr>
        <w:t>индекс объёмов</w:t>
      </w:r>
      <w:r w:rsidRPr="00F23E13">
        <w:rPr>
          <w:rFonts w:eastAsia="Calibri"/>
          <w:sz w:val="24"/>
          <w:szCs w:val="24"/>
        </w:rPr>
        <w:t xml:space="preserve"> планируется на уровне 106,7%; 101,7%; 99,8% ежегодно.</w:t>
      </w:r>
    </w:p>
    <w:p w14:paraId="15DFF6A4" w14:textId="77777777" w:rsidR="00F23E13" w:rsidRPr="00F23E13" w:rsidRDefault="00F23E13" w:rsidP="00F23E13">
      <w:pPr>
        <w:widowControl w:val="0"/>
        <w:jc w:val="center"/>
        <w:rPr>
          <w:rFonts w:eastAsia="Calibri"/>
          <w:b/>
          <w:bCs/>
          <w:sz w:val="24"/>
          <w:szCs w:val="24"/>
        </w:rPr>
      </w:pPr>
    </w:p>
    <w:p w14:paraId="4C059E4F" w14:textId="77777777" w:rsidR="00F23E13" w:rsidRPr="00F23E13" w:rsidRDefault="00F23E13" w:rsidP="00F23E13">
      <w:pPr>
        <w:widowControl w:val="0"/>
        <w:jc w:val="center"/>
        <w:rPr>
          <w:rFonts w:eastAsia="Calibri"/>
          <w:sz w:val="24"/>
          <w:szCs w:val="24"/>
        </w:rPr>
      </w:pPr>
      <w:r w:rsidRPr="00F23E13">
        <w:rPr>
          <w:rFonts w:eastAsia="Calibri"/>
          <w:b/>
          <w:bCs/>
          <w:sz w:val="24"/>
          <w:szCs w:val="24"/>
        </w:rPr>
        <w:t>Сельское хозяйство</w:t>
      </w:r>
    </w:p>
    <w:p w14:paraId="57CF40B5" w14:textId="7636E535" w:rsidR="00F23E13" w:rsidRPr="00F23E13" w:rsidRDefault="00F23E13" w:rsidP="00BC490C">
      <w:pPr>
        <w:widowControl w:val="0"/>
        <w:ind w:firstLine="720"/>
        <w:rPr>
          <w:sz w:val="24"/>
          <w:szCs w:val="24"/>
        </w:rPr>
      </w:pPr>
      <w:r w:rsidRPr="00F23E13">
        <w:rPr>
          <w:rFonts w:eastAsia="Calibri"/>
          <w:sz w:val="24"/>
          <w:szCs w:val="24"/>
        </w:rPr>
        <w:t>Доля предприятий этого вида экономической деятельности в общем объёме отгруженных товаров собственного производства, выполненных работ и услуг крупных и средних предприятий и организаций, осуществляющих деятельность на территории Тихвинского района, незначительна</w:t>
      </w:r>
      <w:r w:rsidR="001F263E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 xml:space="preserve">1,2%. </w:t>
      </w:r>
      <w:r w:rsidRPr="00F23E13">
        <w:rPr>
          <w:sz w:val="24"/>
          <w:szCs w:val="24"/>
        </w:rPr>
        <w:tab/>
      </w:r>
    </w:p>
    <w:p w14:paraId="44F232A0" w14:textId="3069293C" w:rsidR="00F23E13" w:rsidRPr="00F23E13" w:rsidRDefault="00F23E13" w:rsidP="00BC490C">
      <w:pPr>
        <w:widowControl w:val="0"/>
        <w:ind w:firstLine="720"/>
        <w:rPr>
          <w:sz w:val="24"/>
          <w:szCs w:val="24"/>
        </w:rPr>
      </w:pPr>
      <w:r w:rsidRPr="00F23E13">
        <w:rPr>
          <w:rFonts w:eastAsia="Calibri"/>
          <w:sz w:val="24"/>
          <w:szCs w:val="24"/>
          <w:lang w:eastAsia="en-US"/>
        </w:rPr>
        <w:t xml:space="preserve">По данным отдела по развитию АПК объём отгруженных товаров и выполненных работ за 2023 год составил 909,6 млн руб., </w:t>
      </w:r>
      <w:r w:rsidR="003F4A00">
        <w:rPr>
          <w:rFonts w:eastAsia="Calibri"/>
          <w:sz w:val="24"/>
          <w:szCs w:val="24"/>
          <w:lang w:eastAsia="en-US"/>
        </w:rPr>
        <w:t>в сопоставимых</w:t>
      </w:r>
      <w:r w:rsidRPr="00F23E13">
        <w:rPr>
          <w:rFonts w:eastAsia="Calibri"/>
          <w:sz w:val="24"/>
          <w:szCs w:val="24"/>
          <w:lang w:eastAsia="en-US"/>
        </w:rPr>
        <w:t xml:space="preserve"> ценах к АППГ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105%.</w:t>
      </w:r>
      <w:r w:rsidRPr="00F23E13">
        <w:rPr>
          <w:sz w:val="24"/>
          <w:szCs w:val="24"/>
        </w:rPr>
        <w:t xml:space="preserve"> </w:t>
      </w:r>
    </w:p>
    <w:p w14:paraId="1A8CF9EC" w14:textId="6AEE68CE" w:rsidR="00F23E13" w:rsidRPr="00F23E13" w:rsidRDefault="00F23E13" w:rsidP="00BC490C">
      <w:pPr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b/>
          <w:sz w:val="24"/>
          <w:szCs w:val="24"/>
          <w:lang w:eastAsia="en-US"/>
        </w:rPr>
        <w:t>В 2023 году</w:t>
      </w:r>
      <w:r w:rsidRPr="00F23E13">
        <w:rPr>
          <w:rFonts w:eastAsia="Calibri"/>
          <w:sz w:val="24"/>
          <w:szCs w:val="24"/>
          <w:lang w:eastAsia="en-US"/>
        </w:rPr>
        <w:t xml:space="preserve"> хозяйственную деятельность в сфере агропромышленного комплекса района осуществляли 4 сельскохозяйственных предприятия, 3 рыбоводных хозяйства, 8</w:t>
      </w:r>
      <w:r w:rsidR="00217113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крестьянских (фермерских) хозяйств. Специализация сельскохозяйственных предприятий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молочно-мясное животноводство, крестьянских (фермерских) хозяйств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молочное животноводство, птицеводство, картофелеводство, ягодные культуры, пчеловодство. Большое внимание уделяется откорму бычков, сохранению высокопродуктивного стада крупного рогатого скота.</w:t>
      </w:r>
    </w:p>
    <w:p w14:paraId="2D5C8563" w14:textId="04CE2E07" w:rsidR="00F23E13" w:rsidRPr="00F23E13" w:rsidRDefault="00F23E13" w:rsidP="00BC490C">
      <w:pPr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Производство мяса за 2023 год составило 345 тонн (99,4% к АППГ), валовое производство молока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13,1 тонн (105% к уровню АППГ), надой молока на 1 фуражную корову 6 556 кг (105% к АППГ).</w:t>
      </w:r>
    </w:p>
    <w:p w14:paraId="5175F8B6" w14:textId="09D8F704" w:rsidR="00F23E13" w:rsidRPr="00F23E13" w:rsidRDefault="00F23E13" w:rsidP="00BC490C">
      <w:pPr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В 2023 году посевные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 площади составили 6 947 га (99,8%)</w:t>
      </w:r>
      <w:r w:rsidRPr="00F23E13">
        <w:rPr>
          <w:rFonts w:eastAsia="Calibri"/>
          <w:sz w:val="24"/>
          <w:szCs w:val="24"/>
          <w:lang w:eastAsia="en-US"/>
        </w:rPr>
        <w:t xml:space="preserve">. </w:t>
      </w:r>
    </w:p>
    <w:p w14:paraId="35D33E7A" w14:textId="4847DC4B" w:rsidR="00F23E13" w:rsidRPr="00F23E13" w:rsidRDefault="00F23E13" w:rsidP="00BC490C">
      <w:pPr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Рыбохозяйственный комплекс представлен тремя рыбоводными хозяйствами, два занимаются выращиванием товарной форели, одно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выращивает посадочный материал рыб.</w:t>
      </w:r>
    </w:p>
    <w:p w14:paraId="0410986E" w14:textId="5006DB0B" w:rsidR="00F23E13" w:rsidRPr="00F23E13" w:rsidRDefault="00F23E13" w:rsidP="00BC490C">
      <w:pPr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Производство рыбы в 2023 году и составило 116,1 тонны (77% к 2022 году), в т.</w:t>
      </w:r>
      <w:r w:rsidR="00217113">
        <w:rPr>
          <w:rFonts w:eastAsia="Calibri"/>
          <w:sz w:val="24"/>
          <w:szCs w:val="24"/>
          <w:lang w:eastAsia="en-US"/>
        </w:rPr>
        <w:t> </w:t>
      </w:r>
      <w:r w:rsidRPr="00F23E13">
        <w:rPr>
          <w:rFonts w:eastAsia="Calibri"/>
          <w:sz w:val="24"/>
          <w:szCs w:val="24"/>
          <w:lang w:eastAsia="en-US"/>
        </w:rPr>
        <w:t>ч. посадочного материала</w:t>
      </w:r>
      <w:r w:rsidR="00217113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67 тонн (62 % к 2022 году), товарной форели</w:t>
      </w:r>
      <w:r w:rsidR="00217113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49,1 тонн (117% к 2022 году).</w:t>
      </w:r>
      <w:r w:rsidRPr="00F23E13">
        <w:rPr>
          <w:sz w:val="24"/>
          <w:szCs w:val="24"/>
        </w:rPr>
        <w:t xml:space="preserve"> </w:t>
      </w:r>
    </w:p>
    <w:p w14:paraId="0BB459BA" w14:textId="77777777" w:rsidR="00F23E13" w:rsidRPr="00F23E13" w:rsidRDefault="00F23E13" w:rsidP="00BC490C">
      <w:pPr>
        <w:widowControl w:val="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>В рамках, выполняемых госполномочий по поддержке малых форм хозяйствования субсидии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птицы, заключено 43 договора на сумму 2 525,4 тыс. рублей.</w:t>
      </w:r>
    </w:p>
    <w:p w14:paraId="20E2FD07" w14:textId="77777777" w:rsidR="00F23E13" w:rsidRPr="00F23E13" w:rsidRDefault="00F23E13" w:rsidP="00BC490C">
      <w:pPr>
        <w:widowControl w:val="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lastRenderedPageBreak/>
        <w:t>За 2023 год на поддержку малых форм хозяйствования Муниципальным фондом поддержки сельского развития выдано 14 займов на сумму 3,9 млн рублей.</w:t>
      </w:r>
    </w:p>
    <w:p w14:paraId="3F11C1D2" w14:textId="77777777" w:rsidR="00F23E13" w:rsidRPr="00F23E13" w:rsidRDefault="00F23E13" w:rsidP="00BC490C">
      <w:pPr>
        <w:widowControl w:val="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b/>
          <w:sz w:val="24"/>
          <w:szCs w:val="24"/>
        </w:rPr>
        <w:t>В 1 полугодии 2024 года</w:t>
      </w:r>
      <w:r w:rsidRPr="00F23E13">
        <w:rPr>
          <w:rFonts w:eastAsia="Calibri"/>
          <w:sz w:val="24"/>
          <w:szCs w:val="24"/>
        </w:rPr>
        <w:t xml:space="preserve"> объёмы отгрузки, учитываемые отделом по развитию АПК, составили 349,1 млн руб. </w:t>
      </w:r>
    </w:p>
    <w:p w14:paraId="27456BAF" w14:textId="6216A57F" w:rsidR="00F23E13" w:rsidRPr="00F23E13" w:rsidRDefault="00F23E13" w:rsidP="00BC490C">
      <w:pPr>
        <w:ind w:firstLine="720"/>
        <w:rPr>
          <w:sz w:val="24"/>
          <w:szCs w:val="24"/>
        </w:rPr>
      </w:pPr>
      <w:r w:rsidRPr="00F23E13">
        <w:rPr>
          <w:rFonts w:eastAsia="Calibri"/>
          <w:sz w:val="24"/>
          <w:szCs w:val="24"/>
          <w:lang w:eastAsia="en-US"/>
        </w:rPr>
        <w:t>Производство мяса составило 171,4 тонн (118% к АППГ), валовое производство молока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6 466 тонн (100% к уровню АППГ), надой молока на 1 фуражную корову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3</w:t>
      </w:r>
      <w:r w:rsidR="00217113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222 кг (100% к АППГ),</w:t>
      </w:r>
      <w:r w:rsidRPr="00F23E13">
        <w:rPr>
          <w:sz w:val="24"/>
          <w:szCs w:val="24"/>
        </w:rPr>
        <w:t xml:space="preserve"> производство товарной рыбы</w:t>
      </w:r>
      <w:r w:rsidR="001F263E">
        <w:rPr>
          <w:sz w:val="24"/>
          <w:szCs w:val="24"/>
        </w:rPr>
        <w:t xml:space="preserve"> – </w:t>
      </w:r>
      <w:r w:rsidRPr="00F23E13">
        <w:rPr>
          <w:sz w:val="24"/>
          <w:szCs w:val="24"/>
        </w:rPr>
        <w:t>54,8 тонн (в 5 раз больше, чем в прошлом году), посадочного материала</w:t>
      </w:r>
      <w:r w:rsidR="00217113">
        <w:rPr>
          <w:sz w:val="24"/>
          <w:szCs w:val="24"/>
        </w:rPr>
        <w:t xml:space="preserve"> – </w:t>
      </w:r>
      <w:r w:rsidRPr="00F23E13">
        <w:rPr>
          <w:sz w:val="24"/>
          <w:szCs w:val="24"/>
        </w:rPr>
        <w:t xml:space="preserve">48,1 т (88%).  </w:t>
      </w:r>
    </w:p>
    <w:p w14:paraId="2D40DC9C" w14:textId="77777777" w:rsidR="00F23E13" w:rsidRPr="00F23E13" w:rsidRDefault="00F23E13" w:rsidP="00BC490C">
      <w:pPr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 xml:space="preserve"> </w:t>
      </w:r>
      <w:r w:rsidRPr="00F23E13">
        <w:rPr>
          <w:rFonts w:eastAsia="Calibri"/>
          <w:sz w:val="24"/>
          <w:szCs w:val="24"/>
          <w:u w:val="single"/>
          <w:lang w:eastAsia="en-US"/>
        </w:rPr>
        <w:t>С учётом деятельности организаций всех форм собственности</w:t>
      </w:r>
      <w:r w:rsidRPr="00F23E13">
        <w:rPr>
          <w:rFonts w:eastAsia="Calibri"/>
          <w:sz w:val="24"/>
          <w:szCs w:val="24"/>
          <w:lang w:eastAsia="en-US"/>
        </w:rPr>
        <w:t xml:space="preserve">, в т.ч. фермерских (крестьянских) хозяйств и ЛПХ, объем продукции в хозяйствах всех категорий за 2024 год ожидается около 99,9% к объёмам 2023 года хозяйств этих же категорий. </w:t>
      </w:r>
    </w:p>
    <w:p w14:paraId="2C5C23D1" w14:textId="515EE871" w:rsidR="00F23E13" w:rsidRPr="00F23E13" w:rsidRDefault="00F23E13" w:rsidP="00BC490C">
      <w:pPr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b/>
          <w:sz w:val="24"/>
          <w:szCs w:val="24"/>
          <w:lang w:eastAsia="en-US"/>
        </w:rPr>
        <w:t>В 2025</w:t>
      </w:r>
      <w:r w:rsidR="00217113">
        <w:rPr>
          <w:rFonts w:eastAsia="Calibri"/>
          <w:b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b/>
          <w:sz w:val="24"/>
          <w:szCs w:val="24"/>
          <w:lang w:eastAsia="en-US"/>
        </w:rPr>
        <w:t>2027 гг.</w:t>
      </w:r>
      <w:r w:rsidRPr="00F23E13">
        <w:rPr>
          <w:rFonts w:eastAsia="Calibri"/>
          <w:sz w:val="24"/>
          <w:szCs w:val="24"/>
          <w:lang w:eastAsia="en-US"/>
        </w:rPr>
        <w:t xml:space="preserve"> существенных колебаний в прогнозируемых тенденциях развития АПК не прогнозируется. Увеличение объёмов производства сельхозпродукции будет обеспечиваться за счёт повышения продуктивности в животноводстве, обновления техники и оборудования, потенциала введённых объектов в предыдущих годах, модернизации основных фондов.</w:t>
      </w:r>
    </w:p>
    <w:p w14:paraId="65D6C5EA" w14:textId="77777777" w:rsidR="00F23E13" w:rsidRPr="00F23E13" w:rsidRDefault="00F23E13" w:rsidP="00F23E13">
      <w:pPr>
        <w:ind w:left="2832" w:firstLine="708"/>
        <w:jc w:val="left"/>
        <w:rPr>
          <w:rFonts w:eastAsia="Calibri"/>
          <w:b/>
          <w:sz w:val="24"/>
          <w:szCs w:val="24"/>
          <w:lang w:eastAsia="en-US"/>
        </w:rPr>
      </w:pPr>
    </w:p>
    <w:p w14:paraId="1D4E0CDD" w14:textId="77777777" w:rsidR="00F23E13" w:rsidRPr="00F23E13" w:rsidRDefault="00F23E13" w:rsidP="00BC490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F23E13">
        <w:rPr>
          <w:rFonts w:eastAsia="Calibri"/>
          <w:b/>
          <w:sz w:val="24"/>
          <w:szCs w:val="24"/>
          <w:lang w:eastAsia="en-US"/>
        </w:rPr>
        <w:t>Строительство</w:t>
      </w:r>
    </w:p>
    <w:p w14:paraId="5C9C67A6" w14:textId="6A05EB37" w:rsidR="00F23E13" w:rsidRPr="00F23E13" w:rsidRDefault="00F23E13" w:rsidP="00BC490C">
      <w:pPr>
        <w:ind w:firstLine="720"/>
        <w:rPr>
          <w:bCs/>
          <w:sz w:val="24"/>
          <w:szCs w:val="24"/>
        </w:rPr>
      </w:pPr>
      <w:r w:rsidRPr="00F23E13">
        <w:rPr>
          <w:rFonts w:eastAsia="Calibri"/>
          <w:sz w:val="24"/>
          <w:szCs w:val="24"/>
          <w:lang w:eastAsia="en-US"/>
        </w:rPr>
        <w:t>На данный момент на территории Тихвинского района органом государственной статистики не осуществляется статистическое наблюдение предприятий, которые заявляют о деятельности в строительной отрасли.</w:t>
      </w:r>
      <w:r w:rsidRPr="00F23E13">
        <w:rPr>
          <w:sz w:val="24"/>
          <w:szCs w:val="24"/>
        </w:rPr>
        <w:t xml:space="preserve"> За 2023 год предприятиями этой отрасли выполнены работы, услуги на сумму 109,4 </w:t>
      </w:r>
      <w:r w:rsidR="00A874D5">
        <w:rPr>
          <w:sz w:val="24"/>
          <w:szCs w:val="24"/>
        </w:rPr>
        <w:t>млн руб.</w:t>
      </w:r>
      <w:r w:rsidRPr="00F23E13">
        <w:rPr>
          <w:sz w:val="24"/>
          <w:szCs w:val="24"/>
        </w:rPr>
        <w:t xml:space="preserve">, </w:t>
      </w:r>
      <w:r w:rsidR="003F4A00">
        <w:rPr>
          <w:sz w:val="24"/>
          <w:szCs w:val="24"/>
        </w:rPr>
        <w:t>в сопоставимых</w:t>
      </w:r>
      <w:r w:rsidRPr="00F23E13">
        <w:rPr>
          <w:sz w:val="24"/>
          <w:szCs w:val="24"/>
        </w:rPr>
        <w:t xml:space="preserve"> ценах составило 130,1% к соответствующему периоду прошлого года.  </w:t>
      </w:r>
    </w:p>
    <w:p w14:paraId="7741357A" w14:textId="0A3DF019" w:rsidR="00F23E13" w:rsidRPr="00F23E13" w:rsidRDefault="00F23E13" w:rsidP="00BC490C">
      <w:pPr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b/>
          <w:sz w:val="24"/>
          <w:szCs w:val="24"/>
          <w:lang w:eastAsia="en-US"/>
        </w:rPr>
        <w:t>В 2025</w:t>
      </w:r>
      <w:r w:rsidR="00217113">
        <w:rPr>
          <w:rFonts w:eastAsia="Calibri"/>
          <w:b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b/>
          <w:sz w:val="24"/>
          <w:szCs w:val="24"/>
          <w:lang w:eastAsia="en-US"/>
        </w:rPr>
        <w:t>2027 гг.</w:t>
      </w:r>
      <w:r w:rsidRPr="00F23E13">
        <w:rPr>
          <w:rFonts w:eastAsia="Calibri"/>
          <w:sz w:val="24"/>
          <w:szCs w:val="24"/>
          <w:lang w:eastAsia="en-US"/>
        </w:rPr>
        <w:t xml:space="preserve">  прогнозируются объёмы строительства </w:t>
      </w:r>
      <w:r w:rsidR="003F4A00">
        <w:rPr>
          <w:rFonts w:eastAsia="Calibri"/>
          <w:sz w:val="24"/>
          <w:szCs w:val="24"/>
          <w:lang w:eastAsia="en-US"/>
        </w:rPr>
        <w:t>в сопоставимых</w:t>
      </w:r>
      <w:r w:rsidRPr="00F23E13">
        <w:rPr>
          <w:rFonts w:eastAsia="Calibri"/>
          <w:sz w:val="24"/>
          <w:szCs w:val="24"/>
          <w:lang w:eastAsia="en-US"/>
        </w:rPr>
        <w:t xml:space="preserve"> ценах к АППГ на уровне 100% ежегодно.</w:t>
      </w:r>
    </w:p>
    <w:p w14:paraId="1BAD71EC" w14:textId="77777777" w:rsidR="00F23E13" w:rsidRPr="00F23E13" w:rsidRDefault="00F23E13" w:rsidP="00BC490C">
      <w:pPr>
        <w:widowControl w:val="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 xml:space="preserve">За 2023 год введено в действие жилых домов общей (полезной) площадью 10,6 тыс. кв. метров. </w:t>
      </w:r>
    </w:p>
    <w:p w14:paraId="67F83416" w14:textId="77777777" w:rsidR="00F23E13" w:rsidRPr="00F23E13" w:rsidRDefault="00F23E13" w:rsidP="00BC490C">
      <w:pPr>
        <w:widowControl w:val="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>Ввод в действие жилых домов за 1 полугодие 2024 года составил 9,354 тыс. кв. метров общей (полезной) площади. Ожидается, что объём введённого жилья в целом по году составит 13,3 тыс. кв. м.</w:t>
      </w:r>
    </w:p>
    <w:p w14:paraId="37F32987" w14:textId="6BC69D7D" w:rsidR="00F23E13" w:rsidRPr="00F23E13" w:rsidRDefault="00F23E13" w:rsidP="00BC490C">
      <w:pPr>
        <w:widowControl w:val="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 xml:space="preserve"> Ввод жилых домов в 2025</w:t>
      </w:r>
      <w:r w:rsidR="00217113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>2027 гг. прогнозируется за счёт продолжения индивидуального жилищного строительства.</w:t>
      </w:r>
    </w:p>
    <w:p w14:paraId="068CEB5A" w14:textId="77777777" w:rsidR="00F23E13" w:rsidRPr="00F23E13" w:rsidRDefault="00F23E13" w:rsidP="00F23E13">
      <w:pPr>
        <w:jc w:val="center"/>
        <w:rPr>
          <w:rFonts w:eastAsia="Calibri"/>
          <w:bCs/>
          <w:sz w:val="24"/>
          <w:szCs w:val="24"/>
          <w:lang w:eastAsia="en-US"/>
        </w:rPr>
      </w:pPr>
    </w:p>
    <w:p w14:paraId="672D7DDC" w14:textId="77777777" w:rsidR="00F23E13" w:rsidRPr="00F23E13" w:rsidRDefault="00F23E13" w:rsidP="00F23E13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23E13">
        <w:rPr>
          <w:rFonts w:eastAsia="Calibri"/>
          <w:b/>
          <w:bCs/>
          <w:sz w:val="24"/>
          <w:szCs w:val="24"/>
          <w:lang w:eastAsia="en-US"/>
        </w:rPr>
        <w:t>Малый бизнес</w:t>
      </w:r>
    </w:p>
    <w:p w14:paraId="2797E5AE" w14:textId="74A6CE5E" w:rsidR="00F23E13" w:rsidRPr="00F23E13" w:rsidRDefault="00F23E13" w:rsidP="00BC490C">
      <w:pPr>
        <w:widowControl w:val="0"/>
        <w:ind w:firstLine="720"/>
        <w:rPr>
          <w:rFonts w:eastAsia="Calibri"/>
          <w:sz w:val="24"/>
          <w:szCs w:val="24"/>
          <w:shd w:val="clear" w:color="auto" w:fill="FFFFFF"/>
        </w:rPr>
      </w:pPr>
      <w:r w:rsidRPr="00F23E13">
        <w:rPr>
          <w:rFonts w:eastAsia="Calibri"/>
          <w:sz w:val="24"/>
          <w:szCs w:val="24"/>
          <w:shd w:val="clear" w:color="auto" w:fill="FFFFFF"/>
        </w:rPr>
        <w:t xml:space="preserve">Малое и среднее предпринимательство занимает важное место в экономике района и играет значительную роль в решении экономических и социальных задач, т.к. способствует созданию новых рабочих мест, насыщению потребительского рынка товарами и услугами, увеличению налоговой базы. Малые предприятия работают практически во всех секторах экономики района. </w:t>
      </w:r>
    </w:p>
    <w:p w14:paraId="095308A0" w14:textId="3E47D0ED" w:rsidR="00F23E13" w:rsidRPr="00F23E13" w:rsidRDefault="00F23E13" w:rsidP="00BC490C">
      <w:pPr>
        <w:widowControl w:val="0"/>
        <w:ind w:firstLine="720"/>
        <w:rPr>
          <w:iCs/>
          <w:sz w:val="24"/>
          <w:szCs w:val="24"/>
        </w:rPr>
      </w:pPr>
      <w:r w:rsidRPr="00F23E13">
        <w:rPr>
          <w:rFonts w:eastAsia="Calibri"/>
          <w:iCs/>
          <w:sz w:val="24"/>
          <w:szCs w:val="24"/>
        </w:rPr>
        <w:t xml:space="preserve">В течение 2023 года 36 субъектов малого и среднего предпринимательства района получили финансовую поддержку на сумму более 23,7 млн руб. </w:t>
      </w:r>
    </w:p>
    <w:p w14:paraId="517E8F62" w14:textId="77777777" w:rsidR="00F23E13" w:rsidRPr="00F23E13" w:rsidRDefault="00F23E13" w:rsidP="00BC490C">
      <w:pPr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На реализацию мероприятий муниципальной программы «Стимулирование экономической активности Тихвинского района» в 2023 году направлено финансирование в размере 2,6 млн руб., в том числе из областного бюджета 1,3 млн рублей.</w:t>
      </w:r>
    </w:p>
    <w:p w14:paraId="7F4F7159" w14:textId="77777777" w:rsidR="00F23E13" w:rsidRPr="00F23E13" w:rsidRDefault="00F23E13" w:rsidP="00BC490C">
      <w:pPr>
        <w:ind w:firstLine="720"/>
        <w:rPr>
          <w:sz w:val="24"/>
          <w:szCs w:val="24"/>
        </w:rPr>
      </w:pPr>
      <w:r w:rsidRPr="00F23E13">
        <w:rPr>
          <w:rFonts w:eastAsia="Calibri"/>
          <w:sz w:val="24"/>
          <w:szCs w:val="24"/>
          <w:lang w:eastAsia="en-US"/>
        </w:rPr>
        <w:t>В районе активно работает структура поддержки малого предпринимательства, представленная автономной некоммерческой организацией АНО «Учебно-деловой центр».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  </w:t>
      </w:r>
    </w:p>
    <w:p w14:paraId="25BC5FDD" w14:textId="77777777" w:rsidR="00F23E13" w:rsidRPr="00F23E13" w:rsidRDefault="00F23E13" w:rsidP="00BC490C">
      <w:pPr>
        <w:ind w:firstLine="720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F23E13">
        <w:rPr>
          <w:sz w:val="24"/>
          <w:szCs w:val="24"/>
        </w:rPr>
        <w:t xml:space="preserve"> </w:t>
      </w:r>
      <w:r w:rsidRPr="00F23E13">
        <w:rPr>
          <w:b/>
          <w:sz w:val="24"/>
          <w:szCs w:val="24"/>
          <w:lang w:eastAsia="en-US"/>
        </w:rPr>
        <w:t>В 2024 году</w:t>
      </w:r>
      <w:r w:rsidRPr="00F23E13">
        <w:rPr>
          <w:sz w:val="24"/>
          <w:szCs w:val="24"/>
          <w:lang w:eastAsia="en-US"/>
        </w:rPr>
        <w:t xml:space="preserve"> ожидается увеличение количества малых и средних предприятий до 2 426 единиц, а концу 2027 года прогнозируется увеличение </w:t>
      </w:r>
      <w:r w:rsidRPr="00F23E13">
        <w:rPr>
          <w:rFonts w:eastAsia="Calibri"/>
          <w:sz w:val="24"/>
          <w:szCs w:val="24"/>
          <w:shd w:val="clear" w:color="auto" w:fill="FFFFFF"/>
          <w:lang w:eastAsia="en-US"/>
        </w:rPr>
        <w:t>их количества до 3 122 единиц (на 42,2% к 2023 г.).</w:t>
      </w:r>
    </w:p>
    <w:p w14:paraId="46B676EE" w14:textId="77777777" w:rsidR="00F23E13" w:rsidRPr="00F23E13" w:rsidRDefault="00F23E13" w:rsidP="00BC490C">
      <w:pPr>
        <w:widowControl w:val="0"/>
        <w:ind w:firstLine="720"/>
        <w:rPr>
          <w:rFonts w:eastAsia="Calibri"/>
          <w:sz w:val="24"/>
          <w:szCs w:val="24"/>
          <w:shd w:val="clear" w:color="auto" w:fill="FFFFFF"/>
        </w:rPr>
      </w:pPr>
      <w:r w:rsidRPr="00F23E13">
        <w:rPr>
          <w:sz w:val="24"/>
          <w:szCs w:val="24"/>
        </w:rPr>
        <w:t xml:space="preserve">К </w:t>
      </w:r>
      <w:r w:rsidRPr="00F23E13">
        <w:rPr>
          <w:b/>
          <w:sz w:val="24"/>
          <w:szCs w:val="24"/>
        </w:rPr>
        <w:t>2024 году</w:t>
      </w:r>
      <w:r w:rsidRPr="00F23E13">
        <w:rPr>
          <w:sz w:val="24"/>
          <w:szCs w:val="24"/>
        </w:rPr>
        <w:t xml:space="preserve"> ожидается постепенное увеличение среднесписочной численности работников малых и средних предприятий до 11 332 человек (на 14% к 2023 г.).</w:t>
      </w:r>
    </w:p>
    <w:p w14:paraId="60FD538A" w14:textId="60BA5E58" w:rsidR="00F23E13" w:rsidRPr="00F23E13" w:rsidRDefault="00F23E13" w:rsidP="00BC490C">
      <w:pPr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</w:rPr>
        <w:lastRenderedPageBreak/>
        <w:t>В 2024 году ожидается рост оборота малых и средних предприятий в пределах 6,6% к предыдущему году. В течение 2025</w:t>
      </w:r>
      <w:r w:rsidR="001F263E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 xml:space="preserve">2027 гг. </w:t>
      </w:r>
      <w:r w:rsidRPr="00F23E13">
        <w:rPr>
          <w:rFonts w:eastAsia="Calibri"/>
          <w:sz w:val="24"/>
          <w:szCs w:val="24"/>
          <w:lang w:eastAsia="en-US"/>
        </w:rPr>
        <w:t xml:space="preserve"> прогнозируется рост на: 4,7%, 4% и 4% соответственно.</w:t>
      </w:r>
    </w:p>
    <w:p w14:paraId="717AAF1E" w14:textId="0E3F18AF" w:rsidR="00F23E13" w:rsidRPr="00F23E13" w:rsidRDefault="00F23E13" w:rsidP="00BC490C">
      <w:pPr>
        <w:widowControl w:val="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>В прогнозируемый период 2025</w:t>
      </w:r>
      <w:r w:rsidR="00217113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 xml:space="preserve">2027 гг. продолжат свою работу структуры поддержки малого предпринимательства.  </w:t>
      </w:r>
    </w:p>
    <w:p w14:paraId="5018CEDE" w14:textId="77777777" w:rsidR="00F23E13" w:rsidRDefault="00F23E13" w:rsidP="00F23E13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62C505B8" w14:textId="77777777" w:rsidR="00F23E13" w:rsidRPr="00F23E13" w:rsidRDefault="00F23E13" w:rsidP="00F23E13">
      <w:pPr>
        <w:jc w:val="center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b/>
          <w:bCs/>
          <w:sz w:val="24"/>
          <w:szCs w:val="24"/>
          <w:lang w:eastAsia="en-US"/>
        </w:rPr>
        <w:t>Потребительский рынок</w:t>
      </w:r>
    </w:p>
    <w:p w14:paraId="387EEEDF" w14:textId="337203AD" w:rsidR="00F23E13" w:rsidRPr="00F23E13" w:rsidRDefault="00F23E13" w:rsidP="00F23E13">
      <w:pPr>
        <w:ind w:firstLine="68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 xml:space="preserve">Основные показатели, характеризующие динамику развития потребительского рынка района за 2023 год по </w:t>
      </w:r>
      <w:r w:rsidRPr="00F23E13">
        <w:rPr>
          <w:rFonts w:eastAsia="Calibri"/>
          <w:sz w:val="24"/>
          <w:szCs w:val="24"/>
          <w:u w:val="single"/>
          <w:lang w:eastAsia="en-US"/>
        </w:rPr>
        <w:t>крупным и средним предприятиям и организациям</w:t>
      </w:r>
      <w:r w:rsidRPr="00F23E13">
        <w:rPr>
          <w:rFonts w:eastAsia="Calibri"/>
          <w:sz w:val="24"/>
          <w:szCs w:val="24"/>
          <w:lang w:eastAsia="en-US"/>
        </w:rPr>
        <w:t xml:space="preserve">, учитываемым органом Госстатистики, </w:t>
      </w:r>
      <w:r w:rsidR="003F4A00">
        <w:rPr>
          <w:rFonts w:eastAsia="Calibri"/>
          <w:sz w:val="24"/>
          <w:szCs w:val="24"/>
          <w:lang w:eastAsia="en-US"/>
        </w:rPr>
        <w:t>в сопоставимых</w:t>
      </w:r>
      <w:r w:rsidRPr="00F23E13">
        <w:rPr>
          <w:rFonts w:eastAsia="Calibri"/>
          <w:sz w:val="24"/>
          <w:szCs w:val="24"/>
          <w:lang w:eastAsia="en-US"/>
        </w:rPr>
        <w:t xml:space="preserve"> ценах:</w:t>
      </w:r>
    </w:p>
    <w:p w14:paraId="789EB8AD" w14:textId="77777777" w:rsidR="00F23E13" w:rsidRPr="00F23E13" w:rsidRDefault="00F23E13" w:rsidP="00F23E13">
      <w:pPr>
        <w:ind w:firstLine="680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90"/>
        <w:gridCol w:w="3735"/>
      </w:tblGrid>
      <w:tr w:rsidR="00F23E13" w:rsidRPr="00F23E13" w14:paraId="0D4CFBED" w14:textId="77777777" w:rsidTr="005A09CA">
        <w:trPr>
          <w:jc w:val="center"/>
        </w:trPr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FB29D" w14:textId="77777777" w:rsidR="00F23E13" w:rsidRPr="00F23E13" w:rsidRDefault="00F23E13" w:rsidP="00F23E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 xml:space="preserve">оборот розничной торговли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3548" w14:textId="3BB2523F" w:rsidR="00F23E13" w:rsidRPr="00F23E13" w:rsidRDefault="00F23E13" w:rsidP="00F23E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 xml:space="preserve">-   10 744,6 </w:t>
            </w:r>
            <w:r w:rsidR="00A874D5">
              <w:rPr>
                <w:rFonts w:eastAsia="Calibri"/>
                <w:sz w:val="24"/>
                <w:szCs w:val="24"/>
                <w:lang w:eastAsia="en-US"/>
              </w:rPr>
              <w:t>млн руб.</w:t>
            </w:r>
            <w:r w:rsidRPr="00F23E13">
              <w:rPr>
                <w:rFonts w:eastAsia="Calibri"/>
                <w:sz w:val="24"/>
                <w:szCs w:val="24"/>
                <w:lang w:eastAsia="en-US"/>
              </w:rPr>
              <w:t xml:space="preserve"> (91,9%)</w:t>
            </w:r>
          </w:p>
        </w:tc>
      </w:tr>
      <w:tr w:rsidR="00F23E13" w:rsidRPr="00F23E13" w14:paraId="4EF9CAA0" w14:textId="77777777" w:rsidTr="005A09CA">
        <w:trPr>
          <w:jc w:val="center"/>
        </w:trPr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74BC" w14:textId="77777777" w:rsidR="00F23E13" w:rsidRPr="00F23E13" w:rsidRDefault="00F23E13" w:rsidP="00F23E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 xml:space="preserve">Объём платных услуг населению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02EA2" w14:textId="723A92BA" w:rsidR="00F23E13" w:rsidRPr="00F23E13" w:rsidRDefault="00F23E13" w:rsidP="00F23E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 xml:space="preserve">-   854,9 </w:t>
            </w:r>
            <w:r w:rsidR="00A874D5">
              <w:rPr>
                <w:rFonts w:eastAsia="Calibri"/>
                <w:sz w:val="24"/>
                <w:szCs w:val="24"/>
                <w:lang w:eastAsia="en-US"/>
              </w:rPr>
              <w:t>млн руб.</w:t>
            </w:r>
            <w:r w:rsidRPr="00F23E13">
              <w:rPr>
                <w:rFonts w:eastAsia="Calibri"/>
                <w:sz w:val="24"/>
                <w:szCs w:val="24"/>
                <w:lang w:eastAsia="en-US"/>
              </w:rPr>
              <w:t xml:space="preserve"> (105,8%)</w:t>
            </w:r>
          </w:p>
        </w:tc>
      </w:tr>
    </w:tbl>
    <w:p w14:paraId="5FDF4ACB" w14:textId="77777777" w:rsidR="00F23E13" w:rsidRPr="00F23E13" w:rsidRDefault="00F23E13" w:rsidP="00F23E13">
      <w:pPr>
        <w:widowControl w:val="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ab/>
      </w:r>
    </w:p>
    <w:p w14:paraId="14453274" w14:textId="77777777" w:rsidR="00F23E13" w:rsidRPr="00F23E13" w:rsidRDefault="00F23E13" w:rsidP="00F23E13">
      <w:pPr>
        <w:widowControl w:val="0"/>
        <w:ind w:firstLine="708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 xml:space="preserve">По состоянию </w:t>
      </w:r>
      <w:r w:rsidRPr="00F23E13">
        <w:rPr>
          <w:rFonts w:eastAsia="Calibri"/>
          <w:b/>
          <w:sz w:val="24"/>
          <w:szCs w:val="24"/>
        </w:rPr>
        <w:t>на 31.12.2023 года</w:t>
      </w:r>
      <w:r w:rsidRPr="00F23E13">
        <w:rPr>
          <w:rFonts w:eastAsia="Calibri"/>
          <w:sz w:val="24"/>
          <w:szCs w:val="24"/>
        </w:rPr>
        <w:t xml:space="preserve"> количество предприятий </w:t>
      </w:r>
      <w:r w:rsidRPr="00F23E13">
        <w:rPr>
          <w:rFonts w:eastAsia="Calibri"/>
          <w:sz w:val="24"/>
          <w:szCs w:val="24"/>
          <w:u w:val="single"/>
        </w:rPr>
        <w:t>всех форм собственности</w:t>
      </w:r>
      <w:r w:rsidRPr="00F23E13">
        <w:rPr>
          <w:rFonts w:eastAsia="Calibri"/>
          <w:sz w:val="24"/>
          <w:szCs w:val="24"/>
        </w:rPr>
        <w:t xml:space="preserve"> потребительского рынка составило 819, из них:</w:t>
      </w:r>
    </w:p>
    <w:p w14:paraId="3DAD446A" w14:textId="22101255" w:rsidR="00F23E13" w:rsidRPr="00F23E13" w:rsidRDefault="00F23E13" w:rsidP="00F23E13">
      <w:pPr>
        <w:widowControl w:val="0"/>
        <w:jc w:val="left"/>
        <w:rPr>
          <w:rFonts w:eastAsia="Calibri"/>
          <w:b/>
          <w:sz w:val="24"/>
          <w:szCs w:val="24"/>
        </w:rPr>
      </w:pPr>
      <w:r w:rsidRPr="00F23E13">
        <w:rPr>
          <w:rFonts w:eastAsia="Calibri"/>
          <w:sz w:val="24"/>
          <w:szCs w:val="24"/>
        </w:rPr>
        <w:t xml:space="preserve"> </w:t>
      </w:r>
      <w:r w:rsidR="00217113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i/>
          <w:sz w:val="24"/>
          <w:szCs w:val="24"/>
          <w:u w:val="single"/>
        </w:rPr>
        <w:t>Предприятия розничной и оптовой торговли</w:t>
      </w:r>
      <w:r w:rsidR="00217113">
        <w:rPr>
          <w:rFonts w:eastAsia="Calibri"/>
          <w:i/>
          <w:sz w:val="24"/>
          <w:szCs w:val="24"/>
          <w:u w:val="single"/>
        </w:rPr>
        <w:t xml:space="preserve"> – </w:t>
      </w:r>
      <w:r w:rsidRPr="00F23E13">
        <w:rPr>
          <w:rFonts w:eastAsia="Calibri"/>
          <w:sz w:val="24"/>
          <w:szCs w:val="24"/>
          <w:u w:val="single"/>
        </w:rPr>
        <w:t>624</w:t>
      </w:r>
      <w:r w:rsidRPr="00F23E13">
        <w:rPr>
          <w:rFonts w:eastAsia="Calibri"/>
          <w:i/>
          <w:sz w:val="24"/>
          <w:szCs w:val="24"/>
          <w:u w:val="single"/>
        </w:rPr>
        <w:t xml:space="preserve">; </w:t>
      </w:r>
    </w:p>
    <w:p w14:paraId="3B2659CB" w14:textId="7C914B4A" w:rsidR="00F23E13" w:rsidRPr="00F23E13" w:rsidRDefault="00F23E13" w:rsidP="00F23E13">
      <w:pPr>
        <w:widowControl w:val="0"/>
        <w:jc w:val="left"/>
        <w:rPr>
          <w:rFonts w:eastAsia="Calibri"/>
          <w:i/>
          <w:sz w:val="24"/>
          <w:szCs w:val="24"/>
          <w:u w:val="single"/>
        </w:rPr>
      </w:pPr>
      <w:r w:rsidRPr="00F23E13">
        <w:rPr>
          <w:rFonts w:eastAsia="Calibri"/>
          <w:sz w:val="24"/>
          <w:szCs w:val="24"/>
        </w:rPr>
        <w:t xml:space="preserve">- </w:t>
      </w:r>
      <w:r w:rsidRPr="00F23E13">
        <w:rPr>
          <w:rFonts w:eastAsia="Calibri"/>
          <w:i/>
          <w:sz w:val="24"/>
          <w:szCs w:val="24"/>
          <w:u w:val="single"/>
        </w:rPr>
        <w:t>Предприятия общественного питания</w:t>
      </w:r>
      <w:r w:rsidR="001F263E">
        <w:rPr>
          <w:rFonts w:eastAsia="Calibri"/>
          <w:b/>
          <w:i/>
          <w:sz w:val="24"/>
          <w:szCs w:val="24"/>
          <w:u w:val="single"/>
        </w:rPr>
        <w:t xml:space="preserve"> – </w:t>
      </w:r>
      <w:r w:rsidRPr="00F23E13">
        <w:rPr>
          <w:rFonts w:eastAsia="Calibri"/>
          <w:sz w:val="24"/>
          <w:szCs w:val="24"/>
          <w:u w:val="single"/>
        </w:rPr>
        <w:t>87;</w:t>
      </w:r>
      <w:r w:rsidRPr="00F23E13">
        <w:rPr>
          <w:rFonts w:eastAsia="Calibri"/>
          <w:i/>
          <w:sz w:val="24"/>
          <w:szCs w:val="24"/>
          <w:u w:val="single"/>
        </w:rPr>
        <w:t xml:space="preserve"> </w:t>
      </w:r>
    </w:p>
    <w:p w14:paraId="494F9EEE" w14:textId="0EA77091" w:rsidR="00F23E13" w:rsidRPr="00F23E13" w:rsidRDefault="00F23E13" w:rsidP="00F23E13">
      <w:pPr>
        <w:widowControl w:val="0"/>
        <w:jc w:val="left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 xml:space="preserve">- </w:t>
      </w:r>
      <w:r w:rsidRPr="00F23E13">
        <w:rPr>
          <w:rFonts w:eastAsia="Calibri"/>
          <w:i/>
          <w:sz w:val="24"/>
          <w:szCs w:val="24"/>
          <w:u w:val="single"/>
        </w:rPr>
        <w:t>Предприятия бытового обслуживания</w:t>
      </w:r>
      <w:r w:rsidR="001F263E">
        <w:rPr>
          <w:rFonts w:eastAsia="Calibri"/>
          <w:b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>108.</w:t>
      </w:r>
    </w:p>
    <w:p w14:paraId="0E90F6AB" w14:textId="77777777" w:rsidR="00F23E13" w:rsidRPr="00F23E13" w:rsidRDefault="00F23E13" w:rsidP="00F23E13">
      <w:pPr>
        <w:ind w:firstLine="708"/>
        <w:rPr>
          <w:sz w:val="24"/>
          <w:szCs w:val="24"/>
        </w:rPr>
      </w:pPr>
      <w:r w:rsidRPr="00F23E13">
        <w:rPr>
          <w:sz w:val="24"/>
          <w:szCs w:val="24"/>
        </w:rPr>
        <w:t xml:space="preserve"> За период 2023 года начали осуществлять деятельность 3 новых объекта.</w:t>
      </w:r>
    </w:p>
    <w:p w14:paraId="6A53A84E" w14:textId="77777777" w:rsidR="00F23E13" w:rsidRPr="00F23E13" w:rsidRDefault="00F23E13" w:rsidP="00F23E13">
      <w:pPr>
        <w:ind w:firstLine="708"/>
        <w:rPr>
          <w:b/>
          <w:sz w:val="24"/>
          <w:szCs w:val="24"/>
        </w:rPr>
      </w:pPr>
      <w:r w:rsidRPr="00F23E13">
        <w:rPr>
          <w:iCs/>
          <w:sz w:val="24"/>
          <w:szCs w:val="24"/>
        </w:rPr>
        <w:t xml:space="preserve"> </w:t>
      </w:r>
      <w:r w:rsidRPr="00F23E13">
        <w:rPr>
          <w:sz w:val="24"/>
          <w:szCs w:val="24"/>
        </w:rPr>
        <w:t xml:space="preserve">По состоянию </w:t>
      </w:r>
      <w:r w:rsidRPr="00F23E13">
        <w:rPr>
          <w:b/>
          <w:sz w:val="24"/>
          <w:szCs w:val="24"/>
        </w:rPr>
        <w:t>на 01.07.2024 года</w:t>
      </w:r>
      <w:r w:rsidRPr="00F23E13">
        <w:rPr>
          <w:sz w:val="24"/>
          <w:szCs w:val="24"/>
        </w:rPr>
        <w:t xml:space="preserve"> на территории Тихвинского района осуществляют деятельность 860 предприятий потребительского рынка.</w:t>
      </w:r>
    </w:p>
    <w:p w14:paraId="266C9C4B" w14:textId="77777777" w:rsidR="00F23E13" w:rsidRPr="00F23E13" w:rsidRDefault="00F23E13" w:rsidP="00F23E13">
      <w:pPr>
        <w:ind w:firstLine="708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 xml:space="preserve">Оценочные показатели развития потребительского рынка муниципального образования по крупным и средним предприятиям </w:t>
      </w:r>
      <w:r w:rsidRPr="00F23E13">
        <w:rPr>
          <w:rFonts w:eastAsia="Calibri"/>
          <w:b/>
          <w:sz w:val="24"/>
          <w:szCs w:val="24"/>
          <w:lang w:eastAsia="en-US"/>
        </w:rPr>
        <w:t>за 2024</w:t>
      </w:r>
      <w:r w:rsidRPr="00F23E13">
        <w:rPr>
          <w:rFonts w:eastAsia="Calibri"/>
          <w:sz w:val="24"/>
          <w:szCs w:val="24"/>
          <w:lang w:eastAsia="en-US"/>
        </w:rPr>
        <w:t xml:space="preserve"> год: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0"/>
        <w:gridCol w:w="3705"/>
      </w:tblGrid>
      <w:tr w:rsidR="00F23E13" w:rsidRPr="00F23E13" w14:paraId="3CD489DA" w14:textId="77777777" w:rsidTr="005A09CA">
        <w:trPr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4A890" w14:textId="77777777" w:rsidR="00F23E13" w:rsidRPr="00F23E13" w:rsidRDefault="00F23E13" w:rsidP="00F23E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 xml:space="preserve">оборот розничной торговли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6272" w14:textId="62E78513" w:rsidR="00F23E13" w:rsidRPr="00F23E13" w:rsidRDefault="00F23E13" w:rsidP="00F23E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 xml:space="preserve">-11 371,6 </w:t>
            </w:r>
            <w:r w:rsidR="00A874D5">
              <w:rPr>
                <w:rFonts w:eastAsia="Calibri"/>
                <w:sz w:val="24"/>
                <w:szCs w:val="24"/>
                <w:lang w:eastAsia="en-US"/>
              </w:rPr>
              <w:t>млн руб.</w:t>
            </w:r>
            <w:r w:rsidRPr="00F23E13">
              <w:rPr>
                <w:rFonts w:eastAsia="Calibri"/>
                <w:sz w:val="24"/>
                <w:szCs w:val="24"/>
                <w:lang w:eastAsia="en-US"/>
              </w:rPr>
              <w:t xml:space="preserve"> (100%)</w:t>
            </w:r>
          </w:p>
        </w:tc>
      </w:tr>
      <w:tr w:rsidR="00F23E13" w:rsidRPr="00F23E13" w14:paraId="5884337E" w14:textId="77777777" w:rsidTr="005A09CA">
        <w:trPr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95340" w14:textId="77777777" w:rsidR="00F23E13" w:rsidRPr="00F23E13" w:rsidRDefault="00F23E13" w:rsidP="00F23E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 xml:space="preserve">объём платных услуг населению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9D09" w14:textId="1888906D" w:rsidR="00F23E13" w:rsidRPr="00F23E13" w:rsidRDefault="00F23E13" w:rsidP="00F23E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 xml:space="preserve">- 929,8 </w:t>
            </w:r>
            <w:r w:rsidR="00A874D5">
              <w:rPr>
                <w:rFonts w:eastAsia="Calibri"/>
                <w:sz w:val="24"/>
                <w:szCs w:val="24"/>
                <w:lang w:eastAsia="en-US"/>
              </w:rPr>
              <w:t>млн руб.</w:t>
            </w:r>
            <w:r w:rsidRPr="00F23E13">
              <w:rPr>
                <w:rFonts w:eastAsia="Calibri"/>
                <w:sz w:val="24"/>
                <w:szCs w:val="24"/>
                <w:lang w:eastAsia="en-US"/>
              </w:rPr>
              <w:t xml:space="preserve"> (100%)</w:t>
            </w:r>
          </w:p>
        </w:tc>
      </w:tr>
    </w:tbl>
    <w:p w14:paraId="62B83EB7" w14:textId="77777777" w:rsidR="00F23E13" w:rsidRPr="00F23E13" w:rsidRDefault="00F23E13" w:rsidP="00F23E13">
      <w:pPr>
        <w:widowControl w:val="0"/>
        <w:ind w:firstLine="708"/>
        <w:rPr>
          <w:rFonts w:eastAsia="Calibri"/>
          <w:sz w:val="24"/>
          <w:szCs w:val="24"/>
        </w:rPr>
      </w:pPr>
    </w:p>
    <w:p w14:paraId="514AD96E" w14:textId="44C63C62" w:rsidR="00F23E13" w:rsidRPr="00F23E13" w:rsidRDefault="00F23E13" w:rsidP="00F23E13">
      <w:pPr>
        <w:widowControl w:val="0"/>
        <w:ind w:firstLine="708"/>
        <w:rPr>
          <w:rFonts w:eastAsia="Calibri"/>
          <w:sz w:val="24"/>
          <w:szCs w:val="24"/>
        </w:rPr>
      </w:pPr>
      <w:r w:rsidRPr="00F23E13">
        <w:rPr>
          <w:rFonts w:eastAsia="Calibri"/>
          <w:b/>
          <w:sz w:val="24"/>
          <w:szCs w:val="24"/>
        </w:rPr>
        <w:t>В 2025</w:t>
      </w:r>
      <w:r w:rsidR="00217113">
        <w:rPr>
          <w:rFonts w:eastAsia="Calibri"/>
          <w:b/>
          <w:sz w:val="24"/>
          <w:szCs w:val="24"/>
        </w:rPr>
        <w:t xml:space="preserve"> – </w:t>
      </w:r>
      <w:r w:rsidRPr="00F23E13">
        <w:rPr>
          <w:rFonts w:eastAsia="Calibri"/>
          <w:b/>
          <w:sz w:val="24"/>
          <w:szCs w:val="24"/>
        </w:rPr>
        <w:t>2027</w:t>
      </w:r>
      <w:r w:rsidRPr="00F23E13">
        <w:rPr>
          <w:rFonts w:eastAsia="Calibri"/>
          <w:sz w:val="24"/>
          <w:szCs w:val="24"/>
        </w:rPr>
        <w:t xml:space="preserve"> годах прогнозируется рост оборотов розничной торговли и платных услуг. Структура услуг сохранится. Развитие потребительского рынка будет направлено на дальнейшее развитие сети современных торговых точек, а также насыщение торговой сети доступными по стоимости продуктами питания и социально-значимыми непродовольственными товарами.</w:t>
      </w:r>
    </w:p>
    <w:p w14:paraId="3F8440D4" w14:textId="77777777" w:rsidR="00F23E13" w:rsidRPr="00F23E13" w:rsidRDefault="00F23E13" w:rsidP="00F23E13">
      <w:pPr>
        <w:widowControl w:val="0"/>
        <w:rPr>
          <w:rFonts w:eastAsia="Calibri"/>
          <w:bCs/>
          <w:sz w:val="24"/>
          <w:szCs w:val="24"/>
        </w:rPr>
      </w:pPr>
    </w:p>
    <w:p w14:paraId="4FB7E61F" w14:textId="77777777" w:rsidR="00F23E13" w:rsidRPr="00F23E13" w:rsidRDefault="00F23E13" w:rsidP="00F23E13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23E13">
        <w:rPr>
          <w:rFonts w:eastAsia="Calibri"/>
          <w:b/>
          <w:bCs/>
          <w:sz w:val="24"/>
          <w:szCs w:val="24"/>
          <w:lang w:eastAsia="en-US"/>
        </w:rPr>
        <w:t>Инвестиции</w:t>
      </w:r>
    </w:p>
    <w:p w14:paraId="01CD5539" w14:textId="49D41B91" w:rsidR="00F23E13" w:rsidRPr="00F23E13" w:rsidRDefault="00F23E13" w:rsidP="00BC490C">
      <w:pPr>
        <w:ind w:firstLine="720"/>
        <w:rPr>
          <w:sz w:val="24"/>
          <w:szCs w:val="24"/>
        </w:rPr>
      </w:pPr>
      <w:r w:rsidRPr="00F23E13">
        <w:rPr>
          <w:rFonts w:eastAsia="Calibri"/>
          <w:sz w:val="24"/>
          <w:szCs w:val="24"/>
          <w:lang w:eastAsia="en-US"/>
        </w:rPr>
        <w:t xml:space="preserve">По данным </w:t>
      </w:r>
      <w:proofErr w:type="spellStart"/>
      <w:r w:rsidRPr="00F23E13">
        <w:rPr>
          <w:rFonts w:eastAsia="Calibri"/>
          <w:sz w:val="24"/>
          <w:szCs w:val="24"/>
          <w:lang w:eastAsia="en-US"/>
        </w:rPr>
        <w:t>Петростата</w:t>
      </w:r>
      <w:proofErr w:type="spellEnd"/>
      <w:r w:rsidRPr="00F23E13">
        <w:rPr>
          <w:rFonts w:eastAsia="Calibri"/>
          <w:sz w:val="24"/>
          <w:szCs w:val="24"/>
          <w:lang w:eastAsia="en-US"/>
        </w:rPr>
        <w:t xml:space="preserve"> общий объём инвестиций в основной капитал крупных и средних предприятий и организаций Тихвинского района за январь-декабрь 2023 года составил 1 896,2 </w:t>
      </w:r>
      <w:r w:rsidR="00A874D5">
        <w:rPr>
          <w:rFonts w:eastAsia="Calibri"/>
          <w:sz w:val="24"/>
          <w:szCs w:val="24"/>
          <w:lang w:eastAsia="en-US"/>
        </w:rPr>
        <w:t>млн руб.</w:t>
      </w:r>
      <w:r w:rsidRPr="00F23E13">
        <w:rPr>
          <w:rFonts w:eastAsia="Calibri"/>
          <w:sz w:val="24"/>
          <w:szCs w:val="24"/>
          <w:lang w:eastAsia="en-US"/>
        </w:rPr>
        <w:t>, что составило 80,8% к уровню АППГ</w:t>
      </w:r>
      <w:r w:rsidRPr="00F23E13">
        <w:rPr>
          <w:sz w:val="24"/>
          <w:szCs w:val="24"/>
        </w:rPr>
        <w:t>.</w:t>
      </w:r>
    </w:p>
    <w:p w14:paraId="3D4B118C" w14:textId="2AAA479A" w:rsidR="00F23E13" w:rsidRPr="00F23E13" w:rsidRDefault="00F23E13" w:rsidP="00BC490C">
      <w:pPr>
        <w:widowControl w:val="0"/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 xml:space="preserve">За </w:t>
      </w:r>
      <w:r w:rsidRPr="00F23E13">
        <w:rPr>
          <w:rFonts w:eastAsia="Calibri"/>
          <w:b/>
          <w:sz w:val="24"/>
          <w:szCs w:val="24"/>
          <w:lang w:eastAsia="en-US"/>
        </w:rPr>
        <w:t>январь</w:t>
      </w:r>
      <w:r w:rsidR="00217113">
        <w:rPr>
          <w:rFonts w:eastAsia="Calibri"/>
          <w:b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b/>
          <w:sz w:val="24"/>
          <w:szCs w:val="24"/>
          <w:lang w:eastAsia="en-US"/>
        </w:rPr>
        <w:t>июнь 2024</w:t>
      </w:r>
      <w:r w:rsidRPr="00F23E13">
        <w:rPr>
          <w:rFonts w:eastAsia="Calibri"/>
          <w:sz w:val="24"/>
          <w:szCs w:val="24"/>
          <w:lang w:eastAsia="en-US"/>
        </w:rPr>
        <w:t xml:space="preserve"> года общий объём инвестиций в основной капитал крупных и средних предприятий и организаций Тихвинского района составил 1 234,7 </w:t>
      </w:r>
      <w:r w:rsidR="00A874D5">
        <w:rPr>
          <w:rFonts w:eastAsia="Calibri"/>
          <w:sz w:val="24"/>
          <w:szCs w:val="24"/>
          <w:lang w:eastAsia="en-US"/>
        </w:rPr>
        <w:t>млн руб.</w:t>
      </w:r>
      <w:r w:rsidRPr="00F23E13">
        <w:rPr>
          <w:rFonts w:eastAsia="Calibri"/>
          <w:sz w:val="24"/>
          <w:szCs w:val="24"/>
          <w:lang w:eastAsia="en-US"/>
        </w:rPr>
        <w:t xml:space="preserve">, что составляет 209,4% АППГ. </w:t>
      </w:r>
    </w:p>
    <w:p w14:paraId="03ECF74A" w14:textId="003D18B8" w:rsidR="00F23E13" w:rsidRPr="00F23E13" w:rsidRDefault="00F23E13" w:rsidP="00BC490C">
      <w:pPr>
        <w:widowControl w:val="0"/>
        <w:ind w:firstLine="720"/>
        <w:rPr>
          <w:sz w:val="24"/>
          <w:szCs w:val="24"/>
        </w:rPr>
      </w:pPr>
      <w:r w:rsidRPr="00F23E13">
        <w:rPr>
          <w:rFonts w:eastAsia="Calibri"/>
          <w:sz w:val="24"/>
          <w:szCs w:val="24"/>
          <w:shd w:val="clear" w:color="auto" w:fill="FFFFFF"/>
          <w:lang w:eastAsia="en-US"/>
        </w:rPr>
        <w:t>Основным источником финансирования инвестиций в основной капитал крупных и средних организаций являлись собственные средства предприятий</w:t>
      </w:r>
      <w:r w:rsidR="001F263E">
        <w:rPr>
          <w:rFonts w:eastAsia="Calibri"/>
          <w:sz w:val="24"/>
          <w:szCs w:val="24"/>
          <w:shd w:val="clear" w:color="auto" w:fill="FFFFFF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shd w:val="clear" w:color="auto" w:fill="FFFFFF"/>
          <w:lang w:eastAsia="en-US"/>
        </w:rPr>
        <w:t>1</w:t>
      </w:r>
      <w:r w:rsidR="00217113">
        <w:rPr>
          <w:rFonts w:eastAsia="Calibri"/>
          <w:sz w:val="24"/>
          <w:szCs w:val="24"/>
          <w:shd w:val="clear" w:color="auto" w:fill="FFFFFF"/>
          <w:lang w:eastAsia="en-US"/>
        </w:rPr>
        <w:t> </w:t>
      </w:r>
      <w:r w:rsidRPr="00F23E13">
        <w:rPr>
          <w:rFonts w:eastAsia="Calibri"/>
          <w:sz w:val="24"/>
          <w:szCs w:val="24"/>
          <w:shd w:val="clear" w:color="auto" w:fill="FFFFFF"/>
          <w:lang w:eastAsia="en-US"/>
        </w:rPr>
        <w:t>078,7</w:t>
      </w:r>
      <w:r w:rsidR="00217113">
        <w:rPr>
          <w:rFonts w:eastAsia="Calibri"/>
          <w:sz w:val="24"/>
          <w:szCs w:val="24"/>
          <w:shd w:val="clear" w:color="auto" w:fill="FFFFFF"/>
          <w:lang w:eastAsia="en-US"/>
        </w:rPr>
        <w:t> </w:t>
      </w:r>
      <w:r w:rsidR="001F263E">
        <w:rPr>
          <w:rFonts w:eastAsia="Calibri"/>
          <w:sz w:val="24"/>
          <w:szCs w:val="24"/>
          <w:shd w:val="clear" w:color="auto" w:fill="FFFFFF"/>
          <w:lang w:eastAsia="en-US"/>
        </w:rPr>
        <w:t>млн рублей</w:t>
      </w:r>
      <w:r w:rsidRPr="00F23E13">
        <w:rPr>
          <w:rFonts w:eastAsia="Calibri"/>
          <w:sz w:val="24"/>
          <w:szCs w:val="24"/>
          <w:shd w:val="clear" w:color="auto" w:fill="FFFFFF"/>
          <w:lang w:eastAsia="en-US"/>
        </w:rPr>
        <w:t xml:space="preserve">, или 87,4% от общего объёма инвестиций. </w:t>
      </w:r>
      <w:r w:rsidRPr="00F23E13">
        <w:rPr>
          <w:sz w:val="24"/>
          <w:szCs w:val="24"/>
        </w:rPr>
        <w:t>Объём привлеченных средств с начала года</w:t>
      </w:r>
      <w:r w:rsidR="00217113">
        <w:rPr>
          <w:sz w:val="24"/>
          <w:szCs w:val="24"/>
        </w:rPr>
        <w:t> –</w:t>
      </w:r>
      <w:r w:rsidRPr="00F23E13">
        <w:rPr>
          <w:sz w:val="24"/>
          <w:szCs w:val="24"/>
        </w:rPr>
        <w:t xml:space="preserve"> 156 </w:t>
      </w:r>
      <w:r w:rsidR="001F263E">
        <w:rPr>
          <w:sz w:val="24"/>
          <w:szCs w:val="24"/>
        </w:rPr>
        <w:t>млн рублей</w:t>
      </w:r>
      <w:r w:rsidRPr="00F23E13">
        <w:rPr>
          <w:sz w:val="24"/>
          <w:szCs w:val="24"/>
        </w:rPr>
        <w:t xml:space="preserve">.  </w:t>
      </w:r>
    </w:p>
    <w:p w14:paraId="34D78AAE" w14:textId="77777777" w:rsidR="00F23E13" w:rsidRPr="00F23E13" w:rsidRDefault="00F23E13" w:rsidP="00BC490C">
      <w:pPr>
        <w:shd w:val="clear" w:color="auto" w:fill="FFFFFF"/>
        <w:ind w:firstLine="720"/>
        <w:rPr>
          <w:sz w:val="24"/>
          <w:szCs w:val="24"/>
        </w:rPr>
      </w:pPr>
      <w:r w:rsidRPr="00F23E13">
        <w:rPr>
          <w:sz w:val="24"/>
          <w:szCs w:val="24"/>
        </w:rPr>
        <w:t xml:space="preserve"> Инвестиции в основной капитал обрабатывающих производств продолжают иметь значительный вес в общем показателе, из общей суммы инвестиций их доля составила 35%. </w:t>
      </w:r>
    </w:p>
    <w:p w14:paraId="4BF002E9" w14:textId="51010C25" w:rsidR="00F23E13" w:rsidRPr="00F23E13" w:rsidRDefault="00F23E13" w:rsidP="00BC490C">
      <w:pPr>
        <w:shd w:val="clear" w:color="auto" w:fill="FFFFFF"/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Н</w:t>
      </w:r>
      <w:r w:rsidRPr="00F23E13">
        <w:rPr>
          <w:sz w:val="24"/>
          <w:szCs w:val="24"/>
        </w:rPr>
        <w:t xml:space="preserve">а основании информации об основных производственных и экономических показателях, представленных предприятиями района </w:t>
      </w:r>
      <w:r w:rsidRPr="00F23E13">
        <w:rPr>
          <w:rFonts w:eastAsia="Calibri"/>
          <w:sz w:val="24"/>
          <w:szCs w:val="24"/>
          <w:lang w:eastAsia="en-US"/>
        </w:rPr>
        <w:t>и оценке полученных статистических данных, по итогам 2024 года ожидается рост объёма инвестиций до 2,5</w:t>
      </w:r>
      <w:r w:rsidR="00217113">
        <w:rPr>
          <w:rFonts w:eastAsia="Calibri"/>
          <w:sz w:val="24"/>
          <w:szCs w:val="24"/>
          <w:lang w:eastAsia="en-US"/>
        </w:rPr>
        <w:t> млрд руб.</w:t>
      </w:r>
      <w:r w:rsidRPr="00F23E13">
        <w:rPr>
          <w:rFonts w:eastAsia="Calibri"/>
          <w:sz w:val="24"/>
          <w:szCs w:val="24"/>
          <w:lang w:eastAsia="en-US"/>
        </w:rPr>
        <w:t xml:space="preserve"> или 122% к АППГ. </w:t>
      </w:r>
    </w:p>
    <w:p w14:paraId="51AC8C58" w14:textId="77777777" w:rsidR="00F23E13" w:rsidRPr="00F23E13" w:rsidRDefault="00F23E13" w:rsidP="00BC490C">
      <w:pPr>
        <w:shd w:val="clear" w:color="auto" w:fill="FFFFFF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>Распределение объёма инвестиций в основной капитал в 2024 году по видам экономической деятельности оценивается следующим образом:</w:t>
      </w:r>
    </w:p>
    <w:p w14:paraId="6390F4CB" w14:textId="44008B2C" w:rsidR="00F23E13" w:rsidRPr="00F23E13" w:rsidRDefault="00F23E13" w:rsidP="00BC490C">
      <w:pPr>
        <w:shd w:val="clear" w:color="auto" w:fill="FFFFFF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lastRenderedPageBreak/>
        <w:t>- обрабатывающая промышленность</w:t>
      </w:r>
      <w:r w:rsidR="001F263E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>1150,0 млн руб. (или 45,9% от общего объёма инвестиций в основной капитал);</w:t>
      </w:r>
    </w:p>
    <w:p w14:paraId="4B0BEE01" w14:textId="55958EBC" w:rsidR="00F23E13" w:rsidRPr="00F23E13" w:rsidRDefault="00F23E13" w:rsidP="00BC490C">
      <w:pPr>
        <w:shd w:val="clear" w:color="auto" w:fill="FFFFFF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>- обеспечение электроэнергией, газом и паром</w:t>
      </w:r>
      <w:r w:rsidR="001F263E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>505 млн руб. (20,1%);</w:t>
      </w:r>
    </w:p>
    <w:p w14:paraId="23B68989" w14:textId="204D634D" w:rsidR="00F23E13" w:rsidRPr="00F23E13" w:rsidRDefault="00F23E13" w:rsidP="00BC490C">
      <w:pPr>
        <w:shd w:val="clear" w:color="auto" w:fill="FFFFFF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>- сельское хозяйство, охота и лесное хозяйство</w:t>
      </w:r>
      <w:r w:rsidR="001F263E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>100 млн руб. (4%);</w:t>
      </w:r>
    </w:p>
    <w:p w14:paraId="2CC71933" w14:textId="68AE679E" w:rsidR="00F23E13" w:rsidRPr="00F23E13" w:rsidRDefault="00F23E13" w:rsidP="00BC490C">
      <w:pPr>
        <w:shd w:val="clear" w:color="auto" w:fill="FFFFFF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>- водоснабжение, водоотведение</w:t>
      </w:r>
      <w:r w:rsidR="001F263E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>27 млн руб. (1%);</w:t>
      </w:r>
    </w:p>
    <w:p w14:paraId="6D1E777E" w14:textId="341BE942" w:rsidR="00F23E13" w:rsidRPr="00F23E13" w:rsidRDefault="00F23E13" w:rsidP="00BC490C">
      <w:pPr>
        <w:shd w:val="clear" w:color="auto" w:fill="FFFFFF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>- прочая деятельность</w:t>
      </w:r>
      <w:r w:rsidR="001F263E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>726,4 млн руб. (29%).</w:t>
      </w:r>
    </w:p>
    <w:p w14:paraId="44DAFEEE" w14:textId="014743C1" w:rsidR="00F23E13" w:rsidRPr="00F23E13" w:rsidRDefault="00F23E13" w:rsidP="00BC490C">
      <w:pPr>
        <w:shd w:val="clear" w:color="auto" w:fill="FFFFFF"/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 xml:space="preserve">По источникам финансирования инвестиции в </w:t>
      </w:r>
      <w:r w:rsidRPr="00F23E13">
        <w:rPr>
          <w:rFonts w:eastAsia="Calibri"/>
          <w:b/>
          <w:sz w:val="24"/>
          <w:szCs w:val="24"/>
          <w:lang w:eastAsia="en-US"/>
        </w:rPr>
        <w:t>2024 году</w:t>
      </w:r>
      <w:r w:rsidRPr="00F23E13">
        <w:rPr>
          <w:rFonts w:eastAsia="Calibri"/>
          <w:sz w:val="24"/>
          <w:szCs w:val="24"/>
          <w:lang w:eastAsia="en-US"/>
        </w:rPr>
        <w:t xml:space="preserve"> будут распределяться следующим образом</w:t>
      </w:r>
      <w:r w:rsidR="00217113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большей частью собственные средства предприятий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 xml:space="preserve">87,4%, </w:t>
      </w:r>
      <w:r w:rsidR="00217113" w:rsidRPr="00F23E13">
        <w:rPr>
          <w:rFonts w:eastAsia="Calibri"/>
          <w:sz w:val="24"/>
          <w:szCs w:val="24"/>
          <w:lang w:eastAsia="en-US"/>
        </w:rPr>
        <w:t>привлечённые</w:t>
      </w:r>
      <w:r w:rsidRPr="00F23E13">
        <w:rPr>
          <w:rFonts w:eastAsia="Calibri"/>
          <w:sz w:val="24"/>
          <w:szCs w:val="24"/>
          <w:lang w:eastAsia="en-US"/>
        </w:rPr>
        <w:t xml:space="preserve"> средства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 xml:space="preserve">12,6%. </w:t>
      </w:r>
    </w:p>
    <w:p w14:paraId="2072C881" w14:textId="77777777" w:rsidR="00F23E13" w:rsidRPr="00F23E13" w:rsidRDefault="00F23E13" w:rsidP="00BC490C">
      <w:pPr>
        <w:widowControl w:val="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>В период с 2025 по 2027 годы структура распределения инвестиций по видам экономической деятельности может меняться, что обусловлено внешними и внутренними условиями развития российской экономики и пересмотром инвесторами сроков начала реализации инвестиционных проектов.</w:t>
      </w:r>
    </w:p>
    <w:p w14:paraId="6E82C0BF" w14:textId="0438B2C9" w:rsidR="00F23E13" w:rsidRPr="00F23E13" w:rsidRDefault="00F23E13" w:rsidP="00BC490C">
      <w:pPr>
        <w:widowControl w:val="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 xml:space="preserve">Прогнозируется, что в </w:t>
      </w:r>
      <w:r w:rsidRPr="00F23E13">
        <w:rPr>
          <w:rFonts w:eastAsia="Calibri"/>
          <w:b/>
          <w:sz w:val="24"/>
          <w:szCs w:val="24"/>
        </w:rPr>
        <w:t>2025</w:t>
      </w:r>
      <w:r w:rsidR="00217113">
        <w:rPr>
          <w:rFonts w:eastAsia="Calibri"/>
          <w:b/>
          <w:sz w:val="24"/>
          <w:szCs w:val="24"/>
        </w:rPr>
        <w:t xml:space="preserve"> – </w:t>
      </w:r>
      <w:r w:rsidRPr="00F23E13">
        <w:rPr>
          <w:rFonts w:eastAsia="Calibri"/>
          <w:b/>
          <w:sz w:val="24"/>
          <w:szCs w:val="24"/>
        </w:rPr>
        <w:t>2027 гг.</w:t>
      </w:r>
      <w:r w:rsidRPr="00F23E13">
        <w:rPr>
          <w:rFonts w:eastAsia="Calibri"/>
          <w:sz w:val="24"/>
          <w:szCs w:val="24"/>
        </w:rPr>
        <w:t xml:space="preserve"> объём инвестиций будет на уровне 100% к АППГ (</w:t>
      </w:r>
      <w:r w:rsidR="003F4A00">
        <w:rPr>
          <w:rFonts w:eastAsia="Calibri"/>
          <w:sz w:val="24"/>
          <w:szCs w:val="24"/>
        </w:rPr>
        <w:t>в сопоставимых</w:t>
      </w:r>
      <w:r w:rsidRPr="00F23E13">
        <w:rPr>
          <w:rFonts w:eastAsia="Calibri"/>
          <w:sz w:val="24"/>
          <w:szCs w:val="24"/>
        </w:rPr>
        <w:t xml:space="preserve"> ценах). </w:t>
      </w:r>
    </w:p>
    <w:p w14:paraId="29294EF5" w14:textId="77777777" w:rsidR="00F23E13" w:rsidRPr="00F23E13" w:rsidRDefault="00F23E13" w:rsidP="00BC490C">
      <w:pPr>
        <w:widowControl w:val="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 xml:space="preserve">Основной объём средств будет инвестирован в развитие предприятий </w:t>
      </w:r>
      <w:r w:rsidRPr="00F23E13">
        <w:rPr>
          <w:rFonts w:eastAsia="Calibri"/>
          <w:iCs/>
          <w:sz w:val="24"/>
          <w:szCs w:val="24"/>
        </w:rPr>
        <w:t>обрабатывающих производств.</w:t>
      </w:r>
    </w:p>
    <w:p w14:paraId="30C6D250" w14:textId="3C195467" w:rsidR="00F23E13" w:rsidRPr="00F23E13" w:rsidRDefault="00F23E13" w:rsidP="00BC490C">
      <w:pPr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 xml:space="preserve">Общий объём инвестиций в основной капитал </w:t>
      </w:r>
      <w:r w:rsidRPr="00F23E13">
        <w:rPr>
          <w:rFonts w:eastAsia="Calibri"/>
          <w:iCs/>
          <w:sz w:val="24"/>
          <w:szCs w:val="24"/>
        </w:rPr>
        <w:t>сельхозпредприятий района</w:t>
      </w:r>
      <w:r w:rsidRPr="00F23E13">
        <w:rPr>
          <w:rFonts w:eastAsia="Calibri"/>
          <w:sz w:val="24"/>
          <w:szCs w:val="24"/>
        </w:rPr>
        <w:t xml:space="preserve"> за </w:t>
      </w:r>
      <w:r w:rsidRPr="00F23E13">
        <w:rPr>
          <w:rFonts w:eastAsia="Calibri"/>
          <w:b/>
          <w:sz w:val="24"/>
          <w:szCs w:val="24"/>
        </w:rPr>
        <w:t>2025</w:t>
      </w:r>
      <w:r w:rsidR="00217113">
        <w:rPr>
          <w:rFonts w:eastAsia="Calibri"/>
          <w:b/>
          <w:sz w:val="24"/>
          <w:szCs w:val="24"/>
        </w:rPr>
        <w:t xml:space="preserve"> – </w:t>
      </w:r>
      <w:r w:rsidRPr="00F23E13">
        <w:rPr>
          <w:rFonts w:eastAsia="Calibri"/>
          <w:b/>
          <w:sz w:val="24"/>
          <w:szCs w:val="24"/>
        </w:rPr>
        <w:t>2027 гг.</w:t>
      </w:r>
      <w:r w:rsidRPr="00F23E13">
        <w:rPr>
          <w:rFonts w:eastAsia="Calibri"/>
          <w:sz w:val="24"/>
          <w:szCs w:val="24"/>
        </w:rPr>
        <w:t xml:space="preserve"> прогнозируется на уровне 110-130 </w:t>
      </w:r>
      <w:r w:rsidR="001F263E">
        <w:rPr>
          <w:rFonts w:eastAsia="Calibri"/>
          <w:sz w:val="24"/>
          <w:szCs w:val="24"/>
        </w:rPr>
        <w:t>млн рублей</w:t>
      </w:r>
      <w:r w:rsidRPr="00F23E13">
        <w:rPr>
          <w:rFonts w:eastAsia="Calibri"/>
          <w:sz w:val="24"/>
          <w:szCs w:val="24"/>
        </w:rPr>
        <w:t>. Средства планируется направлять на создание условий для содержание племенного скота и закупку новой сельскохозяйственной техники.</w:t>
      </w:r>
    </w:p>
    <w:p w14:paraId="567F2193" w14:textId="77777777" w:rsidR="00F23E13" w:rsidRPr="00F23E13" w:rsidRDefault="00F23E13" w:rsidP="00F23E13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23E13">
        <w:rPr>
          <w:rFonts w:eastAsia="Calibri"/>
          <w:b/>
          <w:bCs/>
          <w:sz w:val="24"/>
          <w:szCs w:val="24"/>
          <w:lang w:eastAsia="en-US"/>
        </w:rPr>
        <w:t xml:space="preserve">Труд и занятость </w:t>
      </w:r>
    </w:p>
    <w:p w14:paraId="6637EE6D" w14:textId="77777777" w:rsidR="00F23E13" w:rsidRPr="00F23E13" w:rsidRDefault="00F23E13" w:rsidP="00F23E13">
      <w:pPr>
        <w:jc w:val="center"/>
        <w:rPr>
          <w:rFonts w:eastAsia="Calibri"/>
          <w:sz w:val="24"/>
          <w:szCs w:val="24"/>
          <w:lang w:eastAsia="en-US"/>
        </w:rPr>
      </w:pPr>
    </w:p>
    <w:p w14:paraId="0AC2A644" w14:textId="77777777" w:rsidR="00F23E13" w:rsidRPr="00F23E13" w:rsidRDefault="00F23E13" w:rsidP="00BC490C">
      <w:pPr>
        <w:tabs>
          <w:tab w:val="left" w:pos="1134"/>
        </w:tabs>
        <w:rPr>
          <w:sz w:val="24"/>
          <w:szCs w:val="24"/>
          <w:u w:val="single"/>
        </w:rPr>
      </w:pPr>
      <w:r w:rsidRPr="00F23E13">
        <w:rPr>
          <w:sz w:val="24"/>
          <w:szCs w:val="24"/>
          <w:u w:val="single"/>
        </w:rPr>
        <w:t>Основные тенденции развития рынка труда в 2023 г.:</w:t>
      </w:r>
    </w:p>
    <w:p w14:paraId="687129EF" w14:textId="4498ECF6" w:rsidR="00F23E13" w:rsidRPr="00F23E13" w:rsidRDefault="00F23E13" w:rsidP="00BC490C">
      <w:pPr>
        <w:numPr>
          <w:ilvl w:val="0"/>
          <w:numId w:val="4"/>
        </w:numPr>
        <w:tabs>
          <w:tab w:val="num" w:pos="0"/>
          <w:tab w:val="left" w:pos="1134"/>
        </w:tabs>
        <w:ind w:left="0" w:firstLine="720"/>
        <w:rPr>
          <w:sz w:val="24"/>
          <w:szCs w:val="24"/>
        </w:rPr>
      </w:pPr>
      <w:r w:rsidRPr="00F23E13">
        <w:rPr>
          <w:i/>
          <w:sz w:val="24"/>
          <w:szCs w:val="24"/>
        </w:rPr>
        <w:t>Уровень регистрируемой безработицы</w:t>
      </w:r>
      <w:r w:rsidRPr="00F23E13">
        <w:rPr>
          <w:sz w:val="24"/>
          <w:szCs w:val="24"/>
        </w:rPr>
        <w:t xml:space="preserve"> в Тихвинском районе на 01.01.2024 составил 0,3% (на 0,36 п/п выше к 01.01.2023</w:t>
      </w:r>
      <w:r w:rsidR="001F263E">
        <w:rPr>
          <w:sz w:val="24"/>
          <w:szCs w:val="24"/>
        </w:rPr>
        <w:t xml:space="preserve"> – </w:t>
      </w:r>
      <w:r w:rsidRPr="00F23E13">
        <w:rPr>
          <w:sz w:val="24"/>
          <w:szCs w:val="24"/>
        </w:rPr>
        <w:t>0,66%);</w:t>
      </w:r>
    </w:p>
    <w:p w14:paraId="5862AE9C" w14:textId="28649A86" w:rsidR="00F23E13" w:rsidRPr="00F23E13" w:rsidRDefault="00F23E13" w:rsidP="00BC490C">
      <w:pPr>
        <w:numPr>
          <w:ilvl w:val="0"/>
          <w:numId w:val="4"/>
        </w:numPr>
        <w:tabs>
          <w:tab w:val="num" w:pos="0"/>
          <w:tab w:val="left" w:pos="1134"/>
        </w:tabs>
        <w:ind w:left="0" w:firstLine="720"/>
        <w:rPr>
          <w:sz w:val="24"/>
          <w:szCs w:val="24"/>
          <w:u w:val="single"/>
        </w:rPr>
      </w:pPr>
      <w:r w:rsidRPr="00F23E13">
        <w:rPr>
          <w:i/>
          <w:sz w:val="24"/>
          <w:szCs w:val="24"/>
        </w:rPr>
        <w:t>Число зарегистрированных безработных</w:t>
      </w:r>
      <w:r w:rsidR="001F263E">
        <w:rPr>
          <w:sz w:val="24"/>
          <w:szCs w:val="24"/>
        </w:rPr>
        <w:t xml:space="preserve"> – </w:t>
      </w:r>
      <w:r w:rsidRPr="00F23E13">
        <w:rPr>
          <w:i/>
          <w:sz w:val="24"/>
          <w:szCs w:val="24"/>
        </w:rPr>
        <w:t>121 человек</w:t>
      </w:r>
      <w:r w:rsidRPr="00F23E13">
        <w:rPr>
          <w:sz w:val="24"/>
          <w:szCs w:val="24"/>
        </w:rPr>
        <w:t>. По сравнению с</w:t>
      </w:r>
      <w:r w:rsidR="00217113">
        <w:rPr>
          <w:sz w:val="24"/>
          <w:szCs w:val="24"/>
        </w:rPr>
        <w:t> </w:t>
      </w:r>
      <w:r w:rsidRPr="00F23E13">
        <w:rPr>
          <w:sz w:val="24"/>
          <w:szCs w:val="24"/>
        </w:rPr>
        <w:t>началом 2023 года</w:t>
      </w:r>
      <w:r w:rsidR="001F263E">
        <w:rPr>
          <w:sz w:val="24"/>
          <w:szCs w:val="24"/>
        </w:rPr>
        <w:t xml:space="preserve"> – </w:t>
      </w:r>
      <w:r w:rsidRPr="00F23E13">
        <w:rPr>
          <w:sz w:val="24"/>
          <w:szCs w:val="24"/>
        </w:rPr>
        <w:t>уменьшение на 141 человек;</w:t>
      </w:r>
    </w:p>
    <w:p w14:paraId="5CD16904" w14:textId="3688CFBC" w:rsidR="00F23E13" w:rsidRPr="00F23E13" w:rsidRDefault="00F23E13" w:rsidP="00BC490C">
      <w:pPr>
        <w:numPr>
          <w:ilvl w:val="0"/>
          <w:numId w:val="4"/>
        </w:numPr>
        <w:tabs>
          <w:tab w:val="num" w:pos="0"/>
          <w:tab w:val="left" w:pos="1134"/>
        </w:tabs>
        <w:ind w:left="0" w:firstLine="720"/>
        <w:rPr>
          <w:sz w:val="24"/>
          <w:szCs w:val="24"/>
        </w:rPr>
      </w:pPr>
      <w:r w:rsidRPr="00F23E13">
        <w:rPr>
          <w:sz w:val="24"/>
          <w:szCs w:val="24"/>
        </w:rPr>
        <w:t xml:space="preserve"> </w:t>
      </w:r>
      <w:r w:rsidRPr="00F23E13">
        <w:rPr>
          <w:i/>
          <w:sz w:val="24"/>
          <w:szCs w:val="24"/>
        </w:rPr>
        <w:t>Напряжённость на рынке труда</w:t>
      </w:r>
      <w:r w:rsidRPr="00F23E13">
        <w:rPr>
          <w:sz w:val="24"/>
          <w:szCs w:val="24"/>
        </w:rPr>
        <w:t xml:space="preserve"> на 01.01.2024 составила </w:t>
      </w:r>
      <w:r w:rsidRPr="00F23E13">
        <w:rPr>
          <w:i/>
          <w:sz w:val="24"/>
          <w:szCs w:val="24"/>
        </w:rPr>
        <w:t>0,2 человека</w:t>
      </w:r>
      <w:r w:rsidRPr="00F23E13">
        <w:rPr>
          <w:sz w:val="24"/>
          <w:szCs w:val="24"/>
        </w:rPr>
        <w:t xml:space="preserve"> на одну вакансию с уменьшением на 0,1 чел./</w:t>
      </w:r>
      <w:proofErr w:type="spellStart"/>
      <w:r w:rsidRPr="00F23E13">
        <w:rPr>
          <w:sz w:val="24"/>
          <w:szCs w:val="24"/>
        </w:rPr>
        <w:t>вак</w:t>
      </w:r>
      <w:proofErr w:type="spellEnd"/>
      <w:r w:rsidRPr="00F23E13">
        <w:rPr>
          <w:sz w:val="24"/>
          <w:szCs w:val="24"/>
        </w:rPr>
        <w:t>. к началу года. Количество вакансий значительно выросло и достигло 4 391 единиц, предоставленных 115 работодателями. Среди всех отраслей экономики, наибольшую потребность в кадрах испытывали предприятия обрабатывающих производств.</w:t>
      </w:r>
    </w:p>
    <w:p w14:paraId="68B6B031" w14:textId="3E47530F" w:rsidR="00F23E13" w:rsidRPr="00F23E13" w:rsidRDefault="00F23E13" w:rsidP="00BC490C">
      <w:pPr>
        <w:widowControl w:val="0"/>
        <w:tabs>
          <w:tab w:val="left" w:pos="1134"/>
        </w:tabs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i/>
          <w:sz w:val="24"/>
          <w:szCs w:val="24"/>
        </w:rPr>
        <w:t>Численность занятого в экономике населения</w:t>
      </w:r>
      <w:r w:rsidRPr="00F23E13">
        <w:rPr>
          <w:rFonts w:eastAsia="Calibri"/>
          <w:sz w:val="24"/>
          <w:szCs w:val="24"/>
        </w:rPr>
        <w:t xml:space="preserve"> на начало 2024 г. была 3</w:t>
      </w:r>
      <w:r w:rsidRPr="00F23E13">
        <w:rPr>
          <w:rFonts w:eastAsia="Calibri"/>
          <w:i/>
          <w:sz w:val="24"/>
          <w:szCs w:val="24"/>
        </w:rPr>
        <w:t>5</w:t>
      </w:r>
      <w:r w:rsidR="00217113">
        <w:rPr>
          <w:rFonts w:eastAsia="Calibri"/>
          <w:i/>
          <w:sz w:val="24"/>
          <w:szCs w:val="24"/>
        </w:rPr>
        <w:t> </w:t>
      </w:r>
      <w:r w:rsidRPr="00F23E13">
        <w:rPr>
          <w:rFonts w:eastAsia="Calibri"/>
          <w:i/>
          <w:sz w:val="24"/>
          <w:szCs w:val="24"/>
        </w:rPr>
        <w:t>400 человек</w:t>
      </w:r>
      <w:r w:rsidRPr="00F23E13">
        <w:rPr>
          <w:rFonts w:eastAsia="Calibri"/>
          <w:sz w:val="24"/>
          <w:szCs w:val="24"/>
        </w:rPr>
        <w:t xml:space="preserve">. </w:t>
      </w:r>
    </w:p>
    <w:p w14:paraId="43923DAA" w14:textId="36CCABA0" w:rsidR="00F23E13" w:rsidRPr="00F23E13" w:rsidRDefault="00F23E13" w:rsidP="00BC490C">
      <w:pPr>
        <w:tabs>
          <w:tab w:val="left" w:pos="1134"/>
        </w:tabs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Среднесписочная численность работников крупных и средних предприятий и</w:t>
      </w:r>
      <w:r w:rsidR="00217113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организаций в 2023 г. составила 17</w:t>
      </w:r>
      <w:r w:rsidR="00217113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 xml:space="preserve">755 человек или 96,9% к аналогичному периоду прошлого года. </w:t>
      </w:r>
    </w:p>
    <w:p w14:paraId="5C5471E1" w14:textId="77777777" w:rsidR="00F23E13" w:rsidRPr="00F23E13" w:rsidRDefault="00F23E13" w:rsidP="00BC490C">
      <w:pPr>
        <w:tabs>
          <w:tab w:val="left" w:pos="1134"/>
        </w:tabs>
        <w:ind w:firstLine="720"/>
        <w:rPr>
          <w:sz w:val="24"/>
          <w:szCs w:val="24"/>
        </w:rPr>
      </w:pPr>
      <w:r w:rsidRPr="00F23E13">
        <w:rPr>
          <w:sz w:val="24"/>
          <w:szCs w:val="24"/>
        </w:rPr>
        <w:t>Положительно воздействовал на состояние рынка труда комплекс мероприятий по поддержанию и расширению занятости населения, проводимых службой занятости и её социальными партнёрами в рамках реализации государственной программы «Содействие занятости населения Ленинградской области».</w:t>
      </w:r>
    </w:p>
    <w:p w14:paraId="2EA1BDC0" w14:textId="77777777" w:rsidR="00F23E13" w:rsidRPr="00F23E13" w:rsidRDefault="00F23E13" w:rsidP="00BC490C">
      <w:pPr>
        <w:tabs>
          <w:tab w:val="left" w:pos="1134"/>
        </w:tabs>
        <w:ind w:firstLine="720"/>
        <w:rPr>
          <w:b/>
          <w:bCs/>
          <w:sz w:val="24"/>
          <w:szCs w:val="24"/>
        </w:rPr>
      </w:pPr>
      <w:r w:rsidRPr="00F23E13">
        <w:rPr>
          <w:sz w:val="24"/>
          <w:szCs w:val="24"/>
        </w:rPr>
        <w:t>70 человек направлены на профессиональное обучение и получение дополнительного профессионального</w:t>
      </w:r>
      <w:r w:rsidRPr="00F23E13">
        <w:rPr>
          <w:bCs/>
          <w:sz w:val="24"/>
          <w:szCs w:val="24"/>
        </w:rPr>
        <w:t>.</w:t>
      </w:r>
    </w:p>
    <w:p w14:paraId="0DF92FA4" w14:textId="77777777" w:rsidR="00F23E13" w:rsidRPr="00F23E13" w:rsidRDefault="00F23E13" w:rsidP="00BC490C">
      <w:pPr>
        <w:tabs>
          <w:tab w:val="left" w:pos="1134"/>
        </w:tabs>
        <w:ind w:firstLine="720"/>
        <w:rPr>
          <w:sz w:val="24"/>
          <w:szCs w:val="24"/>
        </w:rPr>
      </w:pPr>
      <w:r w:rsidRPr="00F23E13">
        <w:rPr>
          <w:sz w:val="24"/>
          <w:szCs w:val="24"/>
        </w:rPr>
        <w:t xml:space="preserve">63 человека трудоустроено на временные оплачиваемые общественные работы. </w:t>
      </w:r>
    </w:p>
    <w:p w14:paraId="2BA56598" w14:textId="3792BDB5" w:rsidR="00F23E13" w:rsidRPr="00F23E13" w:rsidRDefault="00F23E13" w:rsidP="00BC490C">
      <w:pPr>
        <w:tabs>
          <w:tab w:val="left" w:pos="1134"/>
        </w:tabs>
        <w:ind w:firstLine="720"/>
        <w:rPr>
          <w:sz w:val="24"/>
          <w:szCs w:val="24"/>
        </w:rPr>
      </w:pPr>
      <w:r w:rsidRPr="00F23E13">
        <w:rPr>
          <w:sz w:val="24"/>
          <w:szCs w:val="24"/>
        </w:rPr>
        <w:t>Одно из значимых направлений программы</w:t>
      </w:r>
      <w:r w:rsidR="00217113">
        <w:rPr>
          <w:sz w:val="24"/>
          <w:szCs w:val="24"/>
        </w:rPr>
        <w:t xml:space="preserve"> – </w:t>
      </w:r>
      <w:r w:rsidRPr="00F23E13">
        <w:rPr>
          <w:sz w:val="24"/>
          <w:szCs w:val="24"/>
        </w:rPr>
        <w:t xml:space="preserve">создание специализированных рабочих мест и содействие трудоустройству инвалидов. За 2023 год с помощью ЦЗН нашли работу 38 инвалидов, в том числе 3 человека были трудоустроены на созданные для них рабочие места. </w:t>
      </w:r>
    </w:p>
    <w:p w14:paraId="033748D8" w14:textId="77777777" w:rsidR="00F23E13" w:rsidRPr="00F23E13" w:rsidRDefault="00F23E13" w:rsidP="00BC490C">
      <w:pPr>
        <w:widowControl w:val="0"/>
        <w:tabs>
          <w:tab w:val="left" w:pos="1134"/>
        </w:tabs>
        <w:ind w:firstLine="720"/>
        <w:rPr>
          <w:sz w:val="24"/>
          <w:szCs w:val="24"/>
        </w:rPr>
      </w:pPr>
      <w:r w:rsidRPr="00F23E13">
        <w:rPr>
          <w:sz w:val="24"/>
          <w:szCs w:val="24"/>
        </w:rPr>
        <w:t>Всего за год трудоустроено 942 человека.</w:t>
      </w:r>
    </w:p>
    <w:p w14:paraId="7AF24B06" w14:textId="77777777" w:rsidR="00F23E13" w:rsidRPr="00F23E13" w:rsidRDefault="00F23E13" w:rsidP="00BC490C">
      <w:pPr>
        <w:shd w:val="clear" w:color="auto" w:fill="FFFFFF"/>
        <w:tabs>
          <w:tab w:val="left" w:pos="1134"/>
        </w:tabs>
        <w:ind w:firstLine="720"/>
        <w:rPr>
          <w:bCs/>
          <w:sz w:val="24"/>
          <w:szCs w:val="24"/>
        </w:rPr>
      </w:pPr>
      <w:r w:rsidRPr="00F23E13">
        <w:rPr>
          <w:b/>
          <w:bCs/>
          <w:sz w:val="24"/>
          <w:szCs w:val="24"/>
        </w:rPr>
        <w:t xml:space="preserve">На 1 июля 2024 года </w:t>
      </w:r>
      <w:r w:rsidRPr="00F23E13">
        <w:rPr>
          <w:sz w:val="24"/>
          <w:szCs w:val="24"/>
        </w:rPr>
        <w:t>регистрируемый рынок труда характеризуется следующими основными показателями</w:t>
      </w:r>
      <w:r w:rsidRPr="00F23E13">
        <w:rPr>
          <w:bCs/>
          <w:sz w:val="24"/>
          <w:szCs w:val="24"/>
        </w:rPr>
        <w:t>:</w:t>
      </w:r>
    </w:p>
    <w:p w14:paraId="3C352D1A" w14:textId="77777777" w:rsidR="00F23E13" w:rsidRPr="00F23E13" w:rsidRDefault="00F23E13" w:rsidP="00BC490C">
      <w:pPr>
        <w:numPr>
          <w:ilvl w:val="0"/>
          <w:numId w:val="4"/>
        </w:numPr>
        <w:tabs>
          <w:tab w:val="num" w:pos="0"/>
          <w:tab w:val="left" w:pos="1134"/>
        </w:tabs>
        <w:ind w:left="0"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i/>
          <w:sz w:val="24"/>
          <w:szCs w:val="24"/>
          <w:lang w:eastAsia="en-US"/>
        </w:rPr>
        <w:lastRenderedPageBreak/>
        <w:t>Уровень регистрируемой безработицы</w:t>
      </w:r>
      <w:r w:rsidRPr="00F23E13">
        <w:rPr>
          <w:rFonts w:eastAsia="Calibri"/>
          <w:sz w:val="24"/>
          <w:szCs w:val="24"/>
          <w:lang w:eastAsia="en-US"/>
        </w:rPr>
        <w:t xml:space="preserve"> на 01.07.2024 года </w:t>
      </w:r>
      <w:r w:rsidRPr="00F23E13">
        <w:rPr>
          <w:sz w:val="24"/>
          <w:szCs w:val="24"/>
        </w:rPr>
        <w:t xml:space="preserve">составил </w:t>
      </w:r>
      <w:r w:rsidRPr="00F23E13">
        <w:rPr>
          <w:i/>
          <w:sz w:val="24"/>
          <w:szCs w:val="24"/>
        </w:rPr>
        <w:t xml:space="preserve">0,18%, </w:t>
      </w:r>
      <w:r w:rsidRPr="00F23E13">
        <w:rPr>
          <w:sz w:val="24"/>
          <w:szCs w:val="24"/>
        </w:rPr>
        <w:t>что на 0,12 п/п ниже к началу 2024 года (0,3%)</w:t>
      </w:r>
      <w:r w:rsidRPr="00F23E13">
        <w:rPr>
          <w:rFonts w:eastAsia="Calibri"/>
          <w:sz w:val="24"/>
          <w:szCs w:val="24"/>
          <w:lang w:eastAsia="en-US"/>
        </w:rPr>
        <w:t>.</w:t>
      </w:r>
    </w:p>
    <w:p w14:paraId="5F101C07" w14:textId="2C4A814C" w:rsidR="00F23E13" w:rsidRPr="00F23E13" w:rsidRDefault="00F23E13" w:rsidP="00BC490C">
      <w:pPr>
        <w:numPr>
          <w:ilvl w:val="0"/>
          <w:numId w:val="4"/>
        </w:numPr>
        <w:tabs>
          <w:tab w:val="clear" w:pos="780"/>
          <w:tab w:val="num" w:pos="0"/>
          <w:tab w:val="left" w:pos="1134"/>
        </w:tabs>
        <w:ind w:left="0" w:firstLine="720"/>
        <w:rPr>
          <w:sz w:val="24"/>
          <w:szCs w:val="24"/>
        </w:rPr>
      </w:pPr>
      <w:r w:rsidRPr="00F23E13">
        <w:rPr>
          <w:rFonts w:eastAsia="Calibri"/>
          <w:i/>
          <w:sz w:val="24"/>
          <w:szCs w:val="24"/>
          <w:lang w:eastAsia="en-US"/>
        </w:rPr>
        <w:t>Число зарегистрированных безработны</w:t>
      </w:r>
      <w:r w:rsidRPr="00F23E13">
        <w:rPr>
          <w:rFonts w:eastAsia="Calibri"/>
          <w:sz w:val="24"/>
          <w:szCs w:val="24"/>
          <w:lang w:eastAsia="en-US"/>
        </w:rPr>
        <w:t>х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7</w:t>
      </w:r>
      <w:r w:rsidRPr="00F23E13">
        <w:rPr>
          <w:rFonts w:eastAsia="Calibri"/>
          <w:i/>
          <w:sz w:val="24"/>
          <w:szCs w:val="24"/>
          <w:lang w:eastAsia="en-US"/>
        </w:rPr>
        <w:t>2 человека</w:t>
      </w:r>
      <w:r w:rsidRPr="00F23E13">
        <w:rPr>
          <w:rFonts w:eastAsia="Calibri"/>
          <w:sz w:val="24"/>
          <w:szCs w:val="24"/>
          <w:lang w:eastAsia="en-US"/>
        </w:rPr>
        <w:t>. По сравнению с началом года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 xml:space="preserve">снижение на 49 человек. </w:t>
      </w:r>
    </w:p>
    <w:p w14:paraId="081033BB" w14:textId="77777777" w:rsidR="00F23E13" w:rsidRPr="00F23E13" w:rsidRDefault="00F23E13" w:rsidP="00BC490C">
      <w:pPr>
        <w:tabs>
          <w:tab w:val="num" w:pos="0"/>
          <w:tab w:val="left" w:pos="1134"/>
        </w:tabs>
        <w:ind w:firstLine="720"/>
        <w:rPr>
          <w:sz w:val="24"/>
          <w:szCs w:val="24"/>
        </w:rPr>
      </w:pPr>
      <w:r w:rsidRPr="00F23E13">
        <w:rPr>
          <w:rFonts w:eastAsia="Calibri"/>
          <w:i/>
          <w:sz w:val="24"/>
          <w:szCs w:val="24"/>
          <w:lang w:eastAsia="en-US"/>
        </w:rPr>
        <w:tab/>
      </w:r>
      <w:r w:rsidRPr="00F23E13">
        <w:rPr>
          <w:sz w:val="24"/>
          <w:szCs w:val="24"/>
        </w:rPr>
        <w:t>По оценке к концу 2024 года уровень регистрируемой безработицы составит 0,18% при численности официально зарегистрированных безработных 70 человек.</w:t>
      </w:r>
    </w:p>
    <w:p w14:paraId="709D31B9" w14:textId="77777777" w:rsidR="00F23E13" w:rsidRPr="00F23E13" w:rsidRDefault="00F23E13" w:rsidP="00BC490C">
      <w:pPr>
        <w:tabs>
          <w:tab w:val="num" w:pos="0"/>
          <w:tab w:val="left" w:pos="1134"/>
        </w:tabs>
        <w:ind w:firstLine="720"/>
        <w:rPr>
          <w:sz w:val="24"/>
          <w:szCs w:val="24"/>
        </w:rPr>
      </w:pPr>
      <w:r w:rsidRPr="00F23E13">
        <w:rPr>
          <w:sz w:val="24"/>
          <w:szCs w:val="24"/>
        </w:rPr>
        <w:t xml:space="preserve"> Прогноз рынка труда опирается на позитивные ожидания в развитии всех сфер экономики региона, а также в части развития рынка труда (сохранение стабильности на рынке труда региона при некотором снижении безработицы). </w:t>
      </w:r>
    </w:p>
    <w:p w14:paraId="5989672A" w14:textId="77777777" w:rsidR="00F23E13" w:rsidRPr="00F23E13" w:rsidRDefault="00F23E13" w:rsidP="00BC490C">
      <w:pPr>
        <w:tabs>
          <w:tab w:val="num" w:pos="0"/>
          <w:tab w:val="left" w:pos="1134"/>
        </w:tabs>
        <w:ind w:firstLine="720"/>
        <w:rPr>
          <w:b/>
          <w:sz w:val="24"/>
          <w:szCs w:val="24"/>
        </w:rPr>
      </w:pPr>
      <w:r w:rsidRPr="00F23E13">
        <w:rPr>
          <w:b/>
          <w:sz w:val="24"/>
          <w:szCs w:val="24"/>
        </w:rPr>
        <w:t>В 2025-2027 годах прогнозируется:</w:t>
      </w:r>
    </w:p>
    <w:p w14:paraId="074791E6" w14:textId="77777777" w:rsidR="00F23E13" w:rsidRPr="00F23E13" w:rsidRDefault="00F23E13" w:rsidP="00BC490C">
      <w:pPr>
        <w:tabs>
          <w:tab w:val="num" w:pos="0"/>
          <w:tab w:val="left" w:pos="1134"/>
        </w:tabs>
        <w:ind w:firstLine="720"/>
        <w:rPr>
          <w:sz w:val="24"/>
          <w:szCs w:val="24"/>
        </w:rPr>
      </w:pPr>
      <w:r w:rsidRPr="00F23E13">
        <w:rPr>
          <w:sz w:val="24"/>
          <w:szCs w:val="24"/>
        </w:rPr>
        <w:t>- показатель уровня регистрируемой безработицы по годам 0,2%;</w:t>
      </w:r>
    </w:p>
    <w:p w14:paraId="5FB4DDA6" w14:textId="77777777" w:rsidR="00F23E13" w:rsidRPr="00F23E13" w:rsidRDefault="00F23E13" w:rsidP="00BC490C">
      <w:pPr>
        <w:tabs>
          <w:tab w:val="num" w:pos="0"/>
          <w:tab w:val="left" w:pos="1134"/>
        </w:tabs>
        <w:ind w:firstLine="720"/>
        <w:rPr>
          <w:sz w:val="24"/>
          <w:szCs w:val="24"/>
        </w:rPr>
      </w:pPr>
      <w:r w:rsidRPr="00F23E13">
        <w:rPr>
          <w:sz w:val="24"/>
          <w:szCs w:val="24"/>
        </w:rPr>
        <w:t xml:space="preserve">- численность официально зарегистрированных в службе занятости безработных граждан в среднем за год составит 70 человек. </w:t>
      </w:r>
    </w:p>
    <w:p w14:paraId="38A812E1" w14:textId="0F841D5C" w:rsidR="00F23E13" w:rsidRPr="00F23E13" w:rsidRDefault="00F23E13" w:rsidP="00BC490C">
      <w:pPr>
        <w:tabs>
          <w:tab w:val="left" w:pos="1134"/>
        </w:tabs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color w:val="000000"/>
          <w:sz w:val="24"/>
          <w:szCs w:val="24"/>
          <w:lang w:eastAsia="en-US"/>
        </w:rPr>
        <w:t>Уровень заработной платы является важнейшим показателем жизненного уровня населения. Среднемесячная номинальная начисленная заработная плата работников крупных и средних предприятий по району за 6 месяцев 2024 г. составила 78 733 рублей. За первое полугодие средняя заработная плата в районе увеличилась на 31,3% по</w:t>
      </w:r>
      <w:r w:rsidR="00217113">
        <w:rPr>
          <w:rFonts w:eastAsia="Calibri"/>
          <w:color w:val="000000"/>
          <w:sz w:val="24"/>
          <w:szCs w:val="24"/>
          <w:lang w:eastAsia="en-US"/>
        </w:rPr>
        <w:t> </w:t>
      </w:r>
      <w:r w:rsidRPr="00F23E13">
        <w:rPr>
          <w:rFonts w:eastAsia="Calibri"/>
          <w:color w:val="000000"/>
          <w:sz w:val="24"/>
          <w:szCs w:val="24"/>
          <w:lang w:eastAsia="en-US"/>
        </w:rPr>
        <w:t>сравнению с соответствующим периодом прошлого года. Ожидаемый уровень начисленной среднемесячной заработной платы к концу 2024 года</w:t>
      </w:r>
      <w:r w:rsidR="001F263E">
        <w:rPr>
          <w:rFonts w:eastAsia="Calibri"/>
          <w:color w:val="000000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color w:val="000000"/>
          <w:sz w:val="24"/>
          <w:szCs w:val="24"/>
          <w:lang w:eastAsia="en-US"/>
        </w:rPr>
        <w:t>78</w:t>
      </w:r>
      <w:r w:rsidR="00217113">
        <w:rPr>
          <w:rFonts w:eastAsia="Calibri"/>
          <w:color w:val="000000"/>
          <w:sz w:val="24"/>
          <w:szCs w:val="24"/>
          <w:lang w:eastAsia="en-US"/>
        </w:rPr>
        <w:t> </w:t>
      </w:r>
      <w:r w:rsidRPr="00F23E13">
        <w:rPr>
          <w:rFonts w:eastAsia="Calibri"/>
          <w:color w:val="000000"/>
          <w:sz w:val="24"/>
          <w:szCs w:val="24"/>
          <w:lang w:eastAsia="en-US"/>
        </w:rPr>
        <w:t>733 рублей (23,8% к АППГ).</w:t>
      </w:r>
    </w:p>
    <w:p w14:paraId="519C83E4" w14:textId="77777777" w:rsidR="00886EDF" w:rsidRDefault="00886EDF" w:rsidP="00886EDF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EB3B898" w14:textId="77777777" w:rsidR="00E8175D" w:rsidRDefault="00E8175D" w:rsidP="001A2440">
      <w:pPr>
        <w:ind w:right="-1" w:firstLine="709"/>
        <w:rPr>
          <w:sz w:val="22"/>
          <w:szCs w:val="22"/>
        </w:rPr>
        <w:sectPr w:rsidR="00E8175D" w:rsidSect="00886EDF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tbl>
      <w:tblPr>
        <w:tblW w:w="16869" w:type="dxa"/>
        <w:tblInd w:w="851" w:type="dxa"/>
        <w:tblLook w:val="0000" w:firstRow="0" w:lastRow="0" w:firstColumn="0" w:lastColumn="0" w:noHBand="0" w:noVBand="0"/>
      </w:tblPr>
      <w:tblGrid>
        <w:gridCol w:w="850"/>
        <w:gridCol w:w="4678"/>
        <w:gridCol w:w="2135"/>
        <w:gridCol w:w="2161"/>
        <w:gridCol w:w="1522"/>
        <w:gridCol w:w="1310"/>
        <w:gridCol w:w="1421"/>
        <w:gridCol w:w="1396"/>
        <w:gridCol w:w="1396"/>
      </w:tblGrid>
      <w:tr w:rsidR="00BC490C" w:rsidRPr="00BC490C" w14:paraId="3495F9F1" w14:textId="77777777" w:rsidTr="00BC490C">
        <w:trPr>
          <w:gridAfter w:val="1"/>
          <w:wAfter w:w="1396" w:type="dxa"/>
          <w:trHeight w:val="347"/>
        </w:trPr>
        <w:tc>
          <w:tcPr>
            <w:tcW w:w="154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C8302" w14:textId="3A35CB50" w:rsidR="00BC490C" w:rsidRPr="00BC490C" w:rsidRDefault="00BC490C" w:rsidP="00BC490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lastRenderedPageBreak/>
              <w:br w:type="page"/>
            </w:r>
            <w:bookmarkStart w:id="1" w:name="RANGE!A2:H110"/>
            <w:bookmarkEnd w:id="1"/>
            <w:r w:rsidRPr="00BC490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Pr="00BC490C">
              <w:rPr>
                <w:rFonts w:eastAsia="Calibri"/>
                <w:b/>
                <w:sz w:val="22"/>
                <w:szCs w:val="22"/>
                <w:lang w:eastAsia="en-US"/>
              </w:rPr>
              <w:t xml:space="preserve">. Основные показатели прогноза социально-экономического развития </w:t>
            </w:r>
          </w:p>
          <w:p w14:paraId="579AD624" w14:textId="77777777" w:rsidR="00BC490C" w:rsidRPr="00BC490C" w:rsidRDefault="00BC490C" w:rsidP="00BC490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муниципального образования Ленинградской области</w:t>
            </w:r>
          </w:p>
          <w:p w14:paraId="6AAE1CDB" w14:textId="2FA5BF4F" w:rsidR="00BC490C" w:rsidRPr="00BC490C" w:rsidRDefault="00BC490C" w:rsidP="00EF1B9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C490C">
              <w:rPr>
                <w:rFonts w:eastAsia="Calibri"/>
                <w:b/>
                <w:sz w:val="22"/>
                <w:szCs w:val="22"/>
                <w:lang w:eastAsia="en-US"/>
              </w:rPr>
              <w:t>Тихвинский муниципальный район</w:t>
            </w:r>
          </w:p>
        </w:tc>
      </w:tr>
      <w:tr w:rsidR="00BC490C" w:rsidRPr="00BC490C" w14:paraId="2EE08E38" w14:textId="77777777" w:rsidTr="00BC490C">
        <w:trPr>
          <w:gridAfter w:val="1"/>
          <w:wAfter w:w="1396" w:type="dxa"/>
          <w:trHeight w:val="311"/>
        </w:trPr>
        <w:tc>
          <w:tcPr>
            <w:tcW w:w="154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7F2F8" w14:textId="77777777" w:rsidR="00EF1B95" w:rsidRDefault="00EF1B95" w:rsidP="00EF1B9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17987F52" w14:textId="5696A4EB" w:rsidR="00BC490C" w:rsidRDefault="00BC490C" w:rsidP="00BC7494">
            <w:pPr>
              <w:jc w:val="center"/>
              <w:rPr>
                <w:rFonts w:eastAsia="Calibri"/>
                <w:sz w:val="22"/>
                <w:szCs w:val="22"/>
              </w:rPr>
            </w:pPr>
            <w:r w:rsidRPr="00BC490C">
              <w:rPr>
                <w:rFonts w:eastAsia="Calibri"/>
                <w:b/>
                <w:bCs/>
                <w:sz w:val="22"/>
                <w:szCs w:val="22"/>
              </w:rPr>
              <w:t>на 2025</w:t>
            </w:r>
            <w:r w:rsidR="00217113">
              <w:rPr>
                <w:rFonts w:eastAsia="Calibri"/>
                <w:b/>
                <w:bCs/>
                <w:sz w:val="22"/>
                <w:szCs w:val="22"/>
              </w:rPr>
              <w:t xml:space="preserve"> – </w:t>
            </w:r>
            <w:r w:rsidRPr="00BC490C">
              <w:rPr>
                <w:rFonts w:eastAsia="Calibri"/>
                <w:b/>
                <w:bCs/>
                <w:sz w:val="22"/>
                <w:szCs w:val="22"/>
              </w:rPr>
              <w:t>2027 гг.</w:t>
            </w:r>
          </w:p>
          <w:p w14:paraId="0767A98F" w14:textId="5E7B6CC0" w:rsidR="00EF1B95" w:rsidRPr="00BC490C" w:rsidRDefault="00EF1B95" w:rsidP="00EF1B9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BC490C" w:rsidRPr="00BC490C" w14:paraId="2C55EEB8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EEE6" w14:textId="6BDC2610" w:rsidR="00BC490C" w:rsidRDefault="001A252F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 </w:t>
            </w:r>
          </w:p>
          <w:p w14:paraId="77BCC7D1" w14:textId="79167351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9616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Наименование, раздела, показателя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98E4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46EF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Отчёт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0C14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Оценка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1928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Прогноз</w:t>
            </w:r>
          </w:p>
        </w:tc>
      </w:tr>
      <w:tr w:rsidR="00BC490C" w:rsidRPr="00BC490C" w14:paraId="3AE1DBC7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E4DA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817F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BA2F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56C5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9828" w14:textId="77777777" w:rsidR="00BC490C" w:rsidRPr="00BC490C" w:rsidRDefault="00BC490C" w:rsidP="00BC490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3983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F72F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A070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</w:tr>
      <w:tr w:rsidR="00BC490C" w:rsidRPr="00BC490C" w14:paraId="6FD25EE6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3B23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5906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Демографические показатели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1491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F343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4374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AB8F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4E84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CEF4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C490C" w:rsidRPr="00BC490C" w14:paraId="5FB4547F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8BEC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CC01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Численность населения (на 1 января года)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1229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799E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66 266,0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A85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65 782,0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26D7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65 284,0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D85B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64 772,0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F3BC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64 257,0</w:t>
            </w:r>
          </w:p>
        </w:tc>
      </w:tr>
      <w:tr w:rsidR="00BC490C" w:rsidRPr="00BC490C" w14:paraId="328053F7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6FDE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686C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в том числе: городское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C9BA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3E44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54 286,0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8328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53 932,0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6751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53 493,0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7320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53 041,0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7DAC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52 601,0</w:t>
            </w:r>
          </w:p>
        </w:tc>
      </w:tr>
      <w:tr w:rsidR="00BC490C" w:rsidRPr="00BC490C" w14:paraId="1D4D33F9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FE81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5130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                      сельское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6C5D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A106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11 980,0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48A3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11 850,0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887B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11 791,0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ABEB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11 731,0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225B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11 656,0</w:t>
            </w:r>
          </w:p>
        </w:tc>
      </w:tr>
      <w:tr w:rsidR="00BC490C" w:rsidRPr="00BC490C" w14:paraId="08DCCE82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A4AC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2812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Численность населения младше трудоспособного возраста (на 1 января года)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2AEF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6D7F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10 028,0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8AB1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9 768,0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B6A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9 447,0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1F2C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9 156,0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6D4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8 898,0</w:t>
            </w:r>
          </w:p>
        </w:tc>
      </w:tr>
      <w:tr w:rsidR="00BC490C" w:rsidRPr="00BC490C" w14:paraId="01422E40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8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1929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FBC1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0E5A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7A9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35 939,0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2FD2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35 783,0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5ACE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35 565,0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486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35 513,0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32E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35 442,0</w:t>
            </w:r>
          </w:p>
        </w:tc>
      </w:tr>
      <w:tr w:rsidR="00BC490C" w:rsidRPr="00BC490C" w14:paraId="6C4CF76D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0EA9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930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Численность населения старше трудоспособного возраста (на 1 января года)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6C0B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A12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20 299,0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807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20 231,0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C4D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20 272,0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D8E9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20 103,0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430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19 917,0</w:t>
            </w:r>
          </w:p>
        </w:tc>
      </w:tr>
      <w:tr w:rsidR="00BC490C" w:rsidRPr="00BC490C" w14:paraId="5F525523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D0928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2768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Численность населения среднегодовая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C5DB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2CC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66 024,0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801A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65 533,0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3DD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65 028,0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8AF3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64 514,5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5EF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64 094,5</w:t>
            </w:r>
          </w:p>
        </w:tc>
      </w:tr>
      <w:tr w:rsidR="00BC490C" w:rsidRPr="00BC490C" w14:paraId="42216091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F6C7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330B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Число родившихся (без учета мертворожденных)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057C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653B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430,0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776D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380,0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7EA3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B8A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26B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BC490C" w:rsidRPr="00BC490C" w14:paraId="1584FEF8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75B8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D28F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Число умерших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930F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A1D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1 057,0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2EB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1 040,0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417D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1 050,0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51C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1 050,0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06A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1 050,0</w:t>
            </w:r>
          </w:p>
        </w:tc>
      </w:tr>
      <w:tr w:rsidR="00BC490C" w:rsidRPr="00BC490C" w14:paraId="1CBFFF58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3794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E72D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Миграционный прирост (-убыль)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B550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A39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139,0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B66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DE32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8AB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225,0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480D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225,0</w:t>
            </w:r>
          </w:p>
        </w:tc>
      </w:tr>
      <w:tr w:rsidR="00BC490C" w:rsidRPr="00BC490C" w14:paraId="2D1D53BD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18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85D9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961E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F741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B6A3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634D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0D4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C82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FB5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7,8</w:t>
            </w:r>
          </w:p>
        </w:tc>
      </w:tr>
      <w:tr w:rsidR="00BC490C" w:rsidRPr="00BC490C" w14:paraId="50FA4DB4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2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469C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BD6B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772E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EFA3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46B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15,9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04E9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239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16,3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53F4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16,4</w:t>
            </w:r>
          </w:p>
        </w:tc>
      </w:tr>
      <w:tr w:rsidR="00BC490C" w:rsidRPr="00BC490C" w14:paraId="2C4BE40D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DF5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C421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Коэффициент естественного прироста (убыли)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F051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3347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-9,5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4EF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-10,1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200C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-9,7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4516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-9,3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362A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-8,6</w:t>
            </w:r>
          </w:p>
        </w:tc>
      </w:tr>
      <w:tr w:rsidR="00BC490C" w:rsidRPr="00BC490C" w14:paraId="06551BA2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A295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227F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Коэффициент миграционного прироста (убыли)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1910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33C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6751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7B8F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D1D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491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3,5</w:t>
            </w:r>
          </w:p>
        </w:tc>
      </w:tr>
      <w:tr w:rsidR="00BC490C" w:rsidRPr="00BC490C" w14:paraId="464792A6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C283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lastRenderedPageBreak/>
              <w:t>II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D8F4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FFC8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47CB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E9B2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3F49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A364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254C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C490C" w:rsidRPr="00BC490C" w14:paraId="63E74A3B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164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D36E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F6BC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409F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E1B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90 424,0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F32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147 617,5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082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151 337,7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5F8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155 150,3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3B7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159 111,0</w:t>
            </w:r>
          </w:p>
        </w:tc>
      </w:tr>
      <w:tr w:rsidR="00BC490C" w:rsidRPr="00BC490C" w14:paraId="131D6BF6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A422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902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Индекс промышленного производства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EE3C" w14:textId="4F0FC293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499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163,3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FED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150,1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82C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2CD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D7D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98,6</w:t>
            </w:r>
          </w:p>
        </w:tc>
      </w:tr>
      <w:tr w:rsidR="00BC490C" w:rsidRPr="00BC490C" w14:paraId="2905B2A9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65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84D2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5EED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Объём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BC490C">
              <w:rPr>
                <w:b/>
                <w:bCs/>
                <w:sz w:val="22"/>
                <w:szCs w:val="22"/>
              </w:rPr>
              <w:t>Обрабатывающие производства" (Раздел С)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A6DB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E39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89 703,8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155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146 735,1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4DC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150 409,8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9F9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154 187,2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249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158 111,5</w:t>
            </w:r>
          </w:p>
        </w:tc>
      </w:tr>
      <w:tr w:rsidR="00BC490C" w:rsidRPr="00BC490C" w14:paraId="07D415CA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6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D642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8C26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7668" w14:textId="197EB72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3D2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166,3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3AE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150,4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1C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0B1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915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98,6</w:t>
            </w:r>
          </w:p>
        </w:tc>
      </w:tr>
      <w:tr w:rsidR="00BC490C" w:rsidRPr="00BC490C" w14:paraId="5692E5F6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AACA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015E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В том числе: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41E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EAB9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90B3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0687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71A4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5925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BC490C" w:rsidRPr="00BC490C" w14:paraId="2BBE7E98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D0294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DD68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Производство пищевых продуктов (группировка 10)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98FF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740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225,5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6D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235,6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D92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246,5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FBC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257,7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59B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260,0</w:t>
            </w:r>
          </w:p>
        </w:tc>
      </w:tr>
      <w:tr w:rsidR="00BC490C" w:rsidRPr="00BC490C" w14:paraId="7448AD27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55E6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B39BD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2D1B0" w14:textId="4E0E033D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387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407,8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D37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98,0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885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101,6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655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101,5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933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98,0</w:t>
            </w:r>
          </w:p>
        </w:tc>
      </w:tr>
      <w:tr w:rsidR="00BC490C" w:rsidRPr="00BC490C" w14:paraId="3751806C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7A622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2EA8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Производство одежды (группировка 14)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C7BC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55E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560,4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751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510,0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15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560,1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364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590,0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78E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610,1</w:t>
            </w:r>
          </w:p>
        </w:tc>
      </w:tr>
      <w:tr w:rsidR="00BC490C" w:rsidRPr="00BC490C" w14:paraId="3327EBAE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6E8C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5DD5B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C67E" w14:textId="26DC629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D93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90,9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0BB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85,6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0A7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F83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101,7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CA9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99,8</w:t>
            </w:r>
          </w:p>
        </w:tc>
      </w:tr>
      <w:tr w:rsidR="00BC490C" w:rsidRPr="00BC490C" w14:paraId="7A7C86AB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1258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95079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0F8C4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(группировка 16)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443A1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BD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678,6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431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1 383,9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548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1 510,3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4EA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1 770,7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47F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1 774,9</w:t>
            </w:r>
          </w:p>
        </w:tc>
      </w:tr>
      <w:tr w:rsidR="00BC490C" w:rsidRPr="00BC490C" w14:paraId="2B8F7241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4F13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569B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55D1" w14:textId="0F6A4F46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272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389,5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5F5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182,9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E06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A28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112,2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A35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96,9</w:t>
            </w:r>
          </w:p>
        </w:tc>
      </w:tr>
      <w:tr w:rsidR="00BC490C" w:rsidRPr="00BC490C" w14:paraId="30FC540C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EF7A3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3.15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01C0" w14:textId="4D657E93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Производство металлургическое (группировка</w:t>
            </w:r>
            <w:r w:rsidR="003F4A00">
              <w:rPr>
                <w:sz w:val="22"/>
                <w:szCs w:val="22"/>
              </w:rPr>
              <w:t> </w:t>
            </w:r>
            <w:r w:rsidRPr="00BC490C">
              <w:rPr>
                <w:sz w:val="22"/>
                <w:szCs w:val="22"/>
              </w:rPr>
              <w:t>24)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254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D87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4 742,8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B4E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7 379,1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F44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8 353,5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22A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8 353,4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99F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8 353,6</w:t>
            </w:r>
          </w:p>
        </w:tc>
      </w:tr>
      <w:tr w:rsidR="00BC490C" w:rsidRPr="00BC490C" w14:paraId="4E6D9BFF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0B40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8D9D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8113" w14:textId="6A001E8A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82D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39,3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D3F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142,8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89D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108,2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977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95,8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675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96,0</w:t>
            </w:r>
          </w:p>
        </w:tc>
      </w:tr>
      <w:tr w:rsidR="00BC490C" w:rsidRPr="00BC490C" w14:paraId="701B0289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6573B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3.21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D6B38" w14:textId="164877E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Производство прочих транспортных средств и</w:t>
            </w:r>
            <w:r w:rsidR="003F4A00">
              <w:rPr>
                <w:sz w:val="22"/>
                <w:szCs w:val="22"/>
              </w:rPr>
              <w:t> </w:t>
            </w:r>
            <w:r w:rsidRPr="00BC490C">
              <w:rPr>
                <w:sz w:val="22"/>
                <w:szCs w:val="22"/>
              </w:rPr>
              <w:t>оборудования (группировка 30)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15B1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F2A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82 678,9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CCB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136 586,7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313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138 779,7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EA2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141 775,3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AE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144 712,4</w:t>
            </w:r>
          </w:p>
        </w:tc>
      </w:tr>
      <w:tr w:rsidR="00BC490C" w:rsidRPr="00BC490C" w14:paraId="26C84122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46B1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DD721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2FD3B" w14:textId="261D134C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9E0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207,4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AA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151,9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0A5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95,7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991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98,0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7C4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98,1</w:t>
            </w:r>
          </w:p>
        </w:tc>
      </w:tr>
      <w:tr w:rsidR="00BC490C" w:rsidRPr="00BC490C" w14:paraId="4C935184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780CD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3.22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354D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Производство мебели (группировка 31)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BC7E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85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54,4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39A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639,7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F3B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959,7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651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1 440,1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00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2 400,4</w:t>
            </w:r>
          </w:p>
        </w:tc>
      </w:tr>
      <w:tr w:rsidR="00BC490C" w:rsidRPr="00BC490C" w14:paraId="7C26A0E2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15E9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6722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554E0" w14:textId="1C4567EB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E0D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FB7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1 081,3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8F0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141,3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B8B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144,0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34C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160,2</w:t>
            </w:r>
          </w:p>
        </w:tc>
      </w:tr>
      <w:tr w:rsidR="00BC490C" w:rsidRPr="00BC490C" w14:paraId="30F14893" w14:textId="77777777" w:rsidTr="00BC749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402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6F6F5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14C2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</w:t>
            </w:r>
            <w:r w:rsidRPr="00BC490C">
              <w:rPr>
                <w:b/>
                <w:bCs/>
                <w:sz w:val="22"/>
                <w:szCs w:val="22"/>
              </w:rPr>
              <w:t xml:space="preserve"> "Обеспечение электрической энергией, газом и паром; кондиционирование воздуха" (Раздел D)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224C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B90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313,6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964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461,1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360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486,3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A8D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504,5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564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523,5</w:t>
            </w:r>
          </w:p>
        </w:tc>
      </w:tr>
      <w:tr w:rsidR="00BC490C" w:rsidRPr="00BC490C" w14:paraId="588C6CF8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F443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8568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6C32B" w14:textId="62EB1FB5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210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3D0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139,0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DD9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240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EF1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C490C" w:rsidRPr="00BC490C" w14:paraId="678D2CEF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845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D4C99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04FA4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Объём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BC490C">
              <w:rPr>
                <w:b/>
                <w:bCs/>
                <w:sz w:val="22"/>
                <w:szCs w:val="22"/>
              </w:rPr>
              <w:t xml:space="preserve">Водоснабжение; </w:t>
            </w:r>
            <w:r w:rsidRPr="00BC490C">
              <w:rPr>
                <w:b/>
                <w:bCs/>
                <w:sz w:val="22"/>
                <w:szCs w:val="22"/>
              </w:rPr>
              <w:lastRenderedPageBreak/>
              <w:t>водоотведение, организация сбора и утилизации отходов, деятельность по ликвидации загрязнений" (Раздел Е)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C1A0C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lastRenderedPageBreak/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0258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406,6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CD74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421,3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AB45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441,5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4BA9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458,6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6A53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476,0</w:t>
            </w:r>
          </w:p>
        </w:tc>
      </w:tr>
      <w:tr w:rsidR="00BC490C" w:rsidRPr="00BC490C" w14:paraId="2DDBBA41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B3A1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4E30F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796F" w14:textId="4A651626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A800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505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4F3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E49A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C0AE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C490C" w:rsidRPr="00BC490C" w14:paraId="4147C89B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52435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46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AE1DD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  <w:highlight w:val="green"/>
              </w:rPr>
            </w:pPr>
            <w:r w:rsidRPr="00BC490C">
              <w:rPr>
                <w:b/>
                <w:bCs/>
                <w:sz w:val="22"/>
                <w:szCs w:val="22"/>
              </w:rPr>
              <w:t>Сельское хозяйство</w:t>
            </w:r>
          </w:p>
        </w:tc>
      </w:tr>
      <w:tr w:rsidR="00BC490C" w:rsidRPr="00BC490C" w14:paraId="486010EF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7BCAB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DEE92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Продукция сельского хозяйства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63A05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A9A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909,6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813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986,5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30B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1 038,0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606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1 077,9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53F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1 119,0</w:t>
            </w:r>
          </w:p>
        </w:tc>
      </w:tr>
      <w:tr w:rsidR="00BC490C" w:rsidRPr="00BC490C" w14:paraId="3F643157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7160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2D77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Индекс производства продукции сельского хозяйства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513EA" w14:textId="24A4E1B0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97C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105,0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87B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99,9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026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F6D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5BE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C490C" w:rsidRPr="00BC490C" w14:paraId="03E4FFB7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5A59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E09D7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Продукция растениеводства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463E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676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374,3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B58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430,8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1D8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456,7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3B3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474,7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293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492,5</w:t>
            </w:r>
          </w:p>
        </w:tc>
      </w:tr>
      <w:tr w:rsidR="00BC490C" w:rsidRPr="00BC490C" w14:paraId="085F958F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CAD4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BD519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Индекс производства продукции растениеводства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EEC2" w14:textId="24A9790F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6EA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D9C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104,0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CB6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20A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F9B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C490C" w:rsidRPr="00BC490C" w14:paraId="4F60EC1B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94BA4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B15C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Продукция животноводства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C0E03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38A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535,3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DF1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555,7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A56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581,3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67E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603,2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58E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626,5</w:t>
            </w:r>
          </w:p>
        </w:tc>
      </w:tr>
      <w:tr w:rsidR="00BC490C" w:rsidRPr="00BC490C" w14:paraId="48BEFA03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50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BA5F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C44C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Индекс производства продукции животноводства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78622" w14:textId="5A3F0F1B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76D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98,0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90D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97,0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2CB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B4A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6A0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C490C" w:rsidRPr="00BC490C" w14:paraId="2AD582DC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A27C5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492E0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35AD6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BE2D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C96B3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DF60A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4D37F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27E56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C490C" w:rsidRPr="00BC490C" w14:paraId="11476882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C09EEB0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BBB2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Объем работ, выполненных по виду деятельности "Строительство" (раздел F)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426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3FB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109,4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F2B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11,6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A4D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12,3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625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12,9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3B3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13,5</w:t>
            </w:r>
          </w:p>
        </w:tc>
      </w:tr>
      <w:tr w:rsidR="00BC490C" w:rsidRPr="00BC490C" w14:paraId="0947614F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0F26E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15070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79083" w14:textId="111B3918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B16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130,1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998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F42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6E6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B87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C490C" w:rsidRPr="00BC490C" w14:paraId="73C88C1F" w14:textId="77777777" w:rsidTr="0088374D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CD065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6B1C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08C3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Кв. метров общей площади 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D06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7FD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8B2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5EA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7CA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396" w:type="dxa"/>
            <w:vAlign w:val="center"/>
          </w:tcPr>
          <w:p w14:paraId="32C968DC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73</w:t>
            </w:r>
          </w:p>
        </w:tc>
      </w:tr>
      <w:tr w:rsidR="00BC490C" w:rsidRPr="00BC490C" w14:paraId="7035D56D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21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4770C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F5E0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в том числе индивидуальных жилых домов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08F94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Кв. метров общей площади 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EB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3B5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9A4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2EF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BB2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12,2</w:t>
            </w:r>
          </w:p>
        </w:tc>
      </w:tr>
      <w:tr w:rsidR="00BC490C" w:rsidRPr="00BC490C" w14:paraId="1DEF3DB8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99AC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9897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19999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Кв. метров общей площади на 1 чел.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E33A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0B34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29,5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9E0A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C37A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30,4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5C3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30,4</w:t>
            </w:r>
          </w:p>
        </w:tc>
      </w:tr>
      <w:tr w:rsidR="00BC490C" w:rsidRPr="00BC490C" w14:paraId="2EB18A2B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1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F801A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2517F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25EA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4655D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17515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675F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5896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271B8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C490C" w:rsidRPr="00BC490C" w14:paraId="779C08BA" w14:textId="77777777" w:rsidTr="00BC749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E63DE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2A17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AAAB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километр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34C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181,0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2A7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181,0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898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181,0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83F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181,0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791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181,0</w:t>
            </w:r>
          </w:p>
        </w:tc>
      </w:tr>
      <w:tr w:rsidR="00BC490C" w:rsidRPr="00BC490C" w14:paraId="66C48D07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5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7B471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22A0C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Протяженность автодорог общего пользования местного значения с твердым покрытием, (на конец года)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3BD6A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километр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680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545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AB8D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105A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24A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7,7</w:t>
            </w:r>
          </w:p>
        </w:tc>
      </w:tr>
      <w:tr w:rsidR="00BC490C" w:rsidRPr="00BC490C" w14:paraId="31D6DB9D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34380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145F1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Удельный вес автомобильных дорог с твердым покрытием в общей протяженности автомобильных дорог общего пользования (на конец года)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4EA1F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%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6A4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DB9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1F3A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C834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4936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4,3</w:t>
            </w:r>
          </w:p>
        </w:tc>
      </w:tr>
      <w:tr w:rsidR="00BC490C" w:rsidRPr="00BC490C" w14:paraId="1C24EDE9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3D4AE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C4FD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Потребительский рынок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1D71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3185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2A15E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57C46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D5D34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4A36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C490C" w:rsidRPr="00BC490C" w14:paraId="7683009F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B38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EF824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Оборот розничной торговли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25C75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FD7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10 744,6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E64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11 371,6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B53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11 819,1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12D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12 274,5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57A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12 739,5</w:t>
            </w:r>
          </w:p>
        </w:tc>
      </w:tr>
      <w:tr w:rsidR="00BC490C" w:rsidRPr="00BC490C" w14:paraId="2B137A34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22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D012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0334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9B25E" w14:textId="6BF0137C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76C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91,9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4D5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D4E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A63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69D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C490C" w:rsidRPr="00BC490C" w14:paraId="3046AB10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D95C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684D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Объём платных услуг населению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C2F8F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55C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854,9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31B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929,8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40C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991,9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D41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1 034,5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15A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1 079,7</w:t>
            </w:r>
          </w:p>
        </w:tc>
      </w:tr>
      <w:tr w:rsidR="00BC490C" w:rsidRPr="00BC490C" w14:paraId="76BBC886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9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5C08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62DD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AED3" w14:textId="4FD1B965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95C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105,8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542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13E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12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D5C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C490C" w:rsidRPr="00BC490C" w14:paraId="680A7941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139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8BF95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A7731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Оборот общественного питания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784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2D5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CA8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BDE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6D1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7A5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6,8</w:t>
            </w:r>
          </w:p>
        </w:tc>
      </w:tr>
      <w:tr w:rsidR="00BC490C" w:rsidRPr="00BC490C" w14:paraId="010CFEBF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15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930B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0470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EDE7A" w14:textId="22F04BB8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 xml:space="preserve">% </w:t>
            </w:r>
            <w:r w:rsidR="003F4A00">
              <w:rPr>
                <w:rFonts w:eastAsia="Calibri"/>
                <w:sz w:val="22"/>
                <w:szCs w:val="22"/>
                <w:lang w:eastAsia="en-US"/>
              </w:rPr>
              <w:t>в сопоставимых</w:t>
            </w:r>
            <w:r w:rsidRPr="00BC490C">
              <w:rPr>
                <w:rFonts w:eastAsia="Calibri"/>
                <w:sz w:val="22"/>
                <w:szCs w:val="22"/>
                <w:lang w:eastAsia="en-US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EB7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900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B3B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26E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9CE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C490C" w:rsidRPr="00BC490C" w14:paraId="68DC3F2E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59B08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VII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98436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Малое и среднее предпринимательство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C5B0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C204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B519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48EA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01C4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7DFD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 </w:t>
            </w:r>
          </w:p>
        </w:tc>
      </w:tr>
      <w:tr w:rsidR="00BC490C" w:rsidRPr="00BC490C" w14:paraId="544982BF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B39B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730BA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D3A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единиц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0C3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2 195,0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ADD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2 426,0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ECD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2 660,0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AE2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2 892,0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0BA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3 122,0</w:t>
            </w:r>
          </w:p>
        </w:tc>
      </w:tr>
      <w:tr w:rsidR="00BC490C" w:rsidRPr="00BC490C" w14:paraId="66561C5B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12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B002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EF4E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Среднесписочная численность работников на предприятиях малого и среднего предпринимательства (включая микропредприятия)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4E1E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930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9 939,0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CA2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11 332,0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3CB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11 643,0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625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11 943,0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9B6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12 243,0</w:t>
            </w:r>
          </w:p>
        </w:tc>
      </w:tr>
      <w:tr w:rsidR="00BC490C" w:rsidRPr="00BC490C" w14:paraId="4DDC354D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AA9A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B0FEF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Оборот малых и средних предприятий, включая микропредприятия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F1A5F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5A1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5 368,9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262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5 723,3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EE0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5 992,2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608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6 231,9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BFE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6 481,2</w:t>
            </w:r>
          </w:p>
        </w:tc>
      </w:tr>
      <w:tr w:rsidR="00BC490C" w:rsidRPr="00BC490C" w14:paraId="23B0580C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5A005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VIII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9983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Инвестиции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60B2F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E6AF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9B4E6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8F8D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16AC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A777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C490C" w:rsidRPr="00BC490C" w14:paraId="3F32B189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E99B4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B63F5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Инвестиции в основной капитал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6987B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45E8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1 896,2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611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2 508,4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A99B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2 690,7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322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2 834,2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349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2 959,4</w:t>
            </w:r>
          </w:p>
        </w:tc>
      </w:tr>
      <w:tr w:rsidR="00BC490C" w:rsidRPr="00BC490C" w14:paraId="11ACB31F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78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AF36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B6750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Индекс физического объёма инвестиций в основной капитал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207C" w14:textId="41EE4102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064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80,8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5B0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42C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0B69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9757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C490C" w:rsidRPr="00BC490C" w14:paraId="711A7B9A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2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0720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307C6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Распределение инвестиций в основной капитал по видам экономической деятельности: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E2E97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33D7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7A8E8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9209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6798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503AB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BC490C" w:rsidRPr="00BC490C" w14:paraId="34DEA01E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4C3E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C1941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Раздел А: сельское, лесное хозяйство, охота, рыболовство и рыбоводство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1D67D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E474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91,2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0A49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FB9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CBB7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4AC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130,0</w:t>
            </w:r>
          </w:p>
        </w:tc>
      </w:tr>
      <w:tr w:rsidR="00BC490C" w:rsidRPr="00BC490C" w14:paraId="08339D61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160FC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28554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Раздел С: обрабатывающие производства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C2EE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EF0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3C0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8AEA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071B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8474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C490C" w:rsidRPr="00BC490C" w14:paraId="38CF5978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94E42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0069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Раздел D: Обеспечение электрической энергией, газом и паром; кондиционирование воздуха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8C19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474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711,9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2C22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1 150,0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AEC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1 271,7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018B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1 358,2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5FA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1 443,4</w:t>
            </w:r>
          </w:p>
        </w:tc>
      </w:tr>
      <w:tr w:rsidR="00BC490C" w:rsidRPr="00BC490C" w14:paraId="25394FA3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8153B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33A99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Раздел Е: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BC1F8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D1E6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498,9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386E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505,0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ACB3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3F16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512,0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CBC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514,0</w:t>
            </w:r>
          </w:p>
        </w:tc>
      </w:tr>
      <w:tr w:rsidR="00BC490C" w:rsidRPr="00BC490C" w14:paraId="5905F4B5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0D87D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DF6B1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Раздел G: Торговля оптовая и розничная; ремонт автотранспортных средств и мотоциклов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E8D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AB31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25,2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10B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27,0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0FC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DE9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32,0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13C6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35,0</w:t>
            </w:r>
          </w:p>
        </w:tc>
      </w:tr>
      <w:tr w:rsidR="00BC490C" w:rsidRPr="00BC490C" w14:paraId="00684B4E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9A8AE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90EC0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Раздел H: Транспортировка и хранение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7B90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26D9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2A26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D28F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E2D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656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C490C" w:rsidRPr="00BC490C" w14:paraId="1812AA59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D95A0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EDFF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Раздел L: Деятельность по операциям с недвижимым имуществом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33D1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4AD2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46,1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449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A96F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E5A3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137,0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041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140,0</w:t>
            </w:r>
          </w:p>
        </w:tc>
      </w:tr>
      <w:tr w:rsidR="00BC490C" w:rsidRPr="00BC490C" w14:paraId="3CA3E6C0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DDBB2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2.13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FA74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Раздел M: Деятельность профессиональная, научная и техническая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2163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B59A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A55E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F0FC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403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1FA1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C490C" w:rsidRPr="00BC490C" w14:paraId="238E7371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81589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2.14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150A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Раздел N: Деятельность административная и сопутствующие дополнительные услуги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0C9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665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A46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D790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911C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F26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9,0</w:t>
            </w:r>
          </w:p>
        </w:tc>
      </w:tr>
      <w:tr w:rsidR="00BC490C" w:rsidRPr="00BC490C" w14:paraId="6B2FB0A6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F87CD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2.15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7D78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Раздел O: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2EB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552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181,5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2A7F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613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44D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636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214,0</w:t>
            </w:r>
          </w:p>
        </w:tc>
      </w:tr>
      <w:tr w:rsidR="00BC490C" w:rsidRPr="00BC490C" w14:paraId="58F5C1C1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8B3A9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2.16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12ED7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Раздел P: Образование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BCC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D13D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95,9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F922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7851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A8F5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B6D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125,0</w:t>
            </w:r>
          </w:p>
        </w:tc>
      </w:tr>
      <w:tr w:rsidR="00BC490C" w:rsidRPr="00BC490C" w14:paraId="4569E935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6ECEA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2.17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BCB1C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Раздел Q: Деятельность в области здравоохранения и социальных услуг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BE5E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FF57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171,5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967B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203,0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D76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A6C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D70B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225,0</w:t>
            </w:r>
          </w:p>
        </w:tc>
      </w:tr>
      <w:tr w:rsidR="00BC490C" w:rsidRPr="00BC490C" w14:paraId="0EE18385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47019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2.18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1A65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Раздел R: Деятельность в области культуры, спорта, организации досуга и развлечений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A47B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E2C1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7A4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95B3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D7A9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C75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14,0</w:t>
            </w:r>
          </w:p>
        </w:tc>
      </w:tr>
      <w:tr w:rsidR="00BC490C" w:rsidRPr="00BC490C" w14:paraId="5AEF4690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F5064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2.19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C0CAE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Раздел S: Предоставление прочих видов услуг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4EE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27F5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C48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40A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4CC1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84B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19,0</w:t>
            </w:r>
          </w:p>
        </w:tc>
      </w:tr>
      <w:tr w:rsidR="00BC490C" w:rsidRPr="00BC490C" w14:paraId="7DD6F4AE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2DE7A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B1D4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Инвестиции в основной капитал по источникам финансирования, всего: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051B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B6A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1 896,2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CFF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2 508,4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2833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2 690,7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07CD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2 834,2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2363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2 959,4</w:t>
            </w:r>
          </w:p>
        </w:tc>
      </w:tr>
      <w:tr w:rsidR="00BC490C" w:rsidRPr="00BC490C" w14:paraId="5BDA9C02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5BE75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86319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Собственные средства предприятий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92B2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7D9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1 400,4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172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2 192,0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02B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2 340,9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E30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2 465,8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2E0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2 574,7</w:t>
            </w:r>
          </w:p>
        </w:tc>
      </w:tr>
      <w:tr w:rsidR="00BC490C" w:rsidRPr="00BC490C" w14:paraId="7521E226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FCDEB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B9E5E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4880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533D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495,8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3653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316,4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E2D0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349,8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2DED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368,4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B511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384,7</w:t>
            </w:r>
          </w:p>
        </w:tc>
      </w:tr>
      <w:tr w:rsidR="00BC490C" w:rsidRPr="00BC490C" w14:paraId="788815A9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DB801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3.2.1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BCEE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      Бюджетные средства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C3A3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218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491,2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C0AC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316,4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782D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349,8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32B3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368,4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D2D1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384,7</w:t>
            </w:r>
          </w:p>
        </w:tc>
      </w:tr>
      <w:tr w:rsidR="00BC490C" w:rsidRPr="00BC490C" w14:paraId="367F3B21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3DEB8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3.2.1.1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40917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          из федерального бюджета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A5CE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E794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371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054C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1D3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40D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23,0</w:t>
            </w:r>
          </w:p>
        </w:tc>
      </w:tr>
      <w:tr w:rsidR="00BC490C" w:rsidRPr="00BC490C" w14:paraId="6514C3F9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C3A01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3.2.1.2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0A1C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          из областного бюджета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B487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8F8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334,1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60B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3B4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270,0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C54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FEA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310,0</w:t>
            </w:r>
          </w:p>
        </w:tc>
      </w:tr>
      <w:tr w:rsidR="00BC490C" w:rsidRPr="00BC490C" w14:paraId="6159FCFC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F24F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3.2.1.3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D4B9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          из бюджета муниципального образования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9181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C29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146,2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656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55,4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5FD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62,8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323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58,4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440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51,7</w:t>
            </w:r>
          </w:p>
        </w:tc>
      </w:tr>
      <w:tr w:rsidR="00BC490C" w:rsidRPr="00BC490C" w14:paraId="7E26082A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B4914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3.2.2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75EE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      Прочие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C1A5C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BE84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BCA9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871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3044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DA0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C490C" w:rsidRPr="00BC490C" w14:paraId="0E344E4A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2F1E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IX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4F1D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 xml:space="preserve">Консолидированный бюджет муниципального образования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F4BC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AB09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50D5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F00B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A8B8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62B3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94EA7" w:rsidRPr="00BC490C" w14:paraId="63081F57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C1785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F0A5A" w14:textId="77777777" w:rsidR="00994EA7" w:rsidRPr="00BC490C" w:rsidRDefault="00994EA7" w:rsidP="00994EA7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Доходы консолидированного бюджета муниципального образования, всего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1203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C58B" w14:textId="188B2327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7037F">
              <w:rPr>
                <w:color w:val="000000"/>
                <w:sz w:val="22"/>
                <w:szCs w:val="22"/>
              </w:rPr>
              <w:t>3 438,9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5822" w14:textId="4BA250BC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3 908,6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0D42" w14:textId="78AB7F62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3 746,8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6F06" w14:textId="29E659E2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3 781,4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0F0C" w14:textId="4218E272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3 854,7</w:t>
            </w:r>
          </w:p>
        </w:tc>
      </w:tr>
      <w:tr w:rsidR="00994EA7" w:rsidRPr="00BC490C" w14:paraId="2AE16990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10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74098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E7F4" w14:textId="77777777" w:rsidR="00994EA7" w:rsidRPr="00BC490C" w:rsidRDefault="00994EA7" w:rsidP="00994EA7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Собственные (налоговые и неналоговые)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4239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6297" w14:textId="4801FDBA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7037F">
              <w:rPr>
                <w:color w:val="000000"/>
                <w:sz w:val="22"/>
                <w:szCs w:val="22"/>
              </w:rPr>
              <w:t>1 382,6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2B8C" w14:textId="47BC5311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1 281,0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7AE5" w14:textId="03D92E04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1 743,9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5F49" w14:textId="1497AF5B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1 870,5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40EC" w14:textId="146322B6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1 998,1</w:t>
            </w:r>
          </w:p>
        </w:tc>
      </w:tr>
      <w:tr w:rsidR="00994EA7" w:rsidRPr="00BC490C" w14:paraId="209DE589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2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B8C43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1.1.1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9CBC" w14:textId="77777777" w:rsidR="00994EA7" w:rsidRPr="00BC490C" w:rsidRDefault="00994EA7" w:rsidP="00994EA7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D38D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C0C9" w14:textId="7A9F7C95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1 257,8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9C76" w14:textId="3D3A2513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1 135,9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329B" w14:textId="5EE225F6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1 624,4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590B" w14:textId="7041E77D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1 750,1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FB0D" w14:textId="4D274445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1 878,3</w:t>
            </w:r>
          </w:p>
        </w:tc>
      </w:tr>
      <w:tr w:rsidR="00994EA7" w:rsidRPr="00BC490C" w14:paraId="4B0E667A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B7B01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1.1.2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AC514" w14:textId="77777777" w:rsidR="00994EA7" w:rsidRPr="00BC490C" w:rsidRDefault="00994EA7" w:rsidP="00994EA7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89CD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48EC" w14:textId="2ED32054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124,8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8290" w14:textId="39E9A0ED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145,1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BFD5" w14:textId="79B5592C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119,5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090C" w14:textId="30CEF3B9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120,4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F3D1" w14:textId="65E6C286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119,8</w:t>
            </w:r>
          </w:p>
        </w:tc>
      </w:tr>
      <w:tr w:rsidR="00994EA7" w:rsidRPr="00BC490C" w14:paraId="6792DC8F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E3017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786B2" w14:textId="77777777" w:rsidR="00994EA7" w:rsidRPr="00BC490C" w:rsidRDefault="00994EA7" w:rsidP="00994EA7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382D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FB34" w14:textId="78D610D6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2 056,3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C019" w14:textId="0397427F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2 627,6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607C" w14:textId="68122C62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2 002,9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7A59" w14:textId="0484B48E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1 910,9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6134" w14:textId="53C44EB7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1 856,6</w:t>
            </w:r>
          </w:p>
        </w:tc>
      </w:tr>
      <w:tr w:rsidR="00994EA7" w:rsidRPr="00BC490C" w14:paraId="3AC13363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43D88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94D3D" w14:textId="77777777" w:rsidR="00994EA7" w:rsidRPr="00BC490C" w:rsidRDefault="00994EA7" w:rsidP="00994EA7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Расходы консолидированного бюджета муниципального образования, всего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1E44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C8FC" w14:textId="5911F93C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3 341,6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1A75" w14:textId="2BECCF82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3 966,3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A2BE" w14:textId="0281A4A2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3 910,6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1B42" w14:textId="7BF29BAC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3 901,0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815B" w14:textId="4D01AD4E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3 904,4</w:t>
            </w:r>
          </w:p>
        </w:tc>
      </w:tr>
      <w:tr w:rsidR="00994EA7" w:rsidRPr="00BC490C" w14:paraId="2BF93D9F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D20B4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2.1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C54A8" w14:textId="77777777" w:rsidR="00994EA7" w:rsidRPr="00BC490C" w:rsidRDefault="00994EA7" w:rsidP="00994EA7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    в том числе муниципальные программы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8A4DF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D1CE" w14:textId="60DF0059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3 199,3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C106" w14:textId="0DCD001C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3 853,8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E050" w14:textId="224CF6B1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3 715,1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54CC" w14:textId="196C2B1C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3 706,0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F9FD" w14:textId="58752BAA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3 709,2</w:t>
            </w:r>
          </w:p>
        </w:tc>
      </w:tr>
      <w:tr w:rsidR="00994EA7" w:rsidRPr="00BC490C" w14:paraId="3BC6B6B0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20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DC705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8BE84" w14:textId="77777777" w:rsidR="00994EA7" w:rsidRPr="00BC490C" w:rsidRDefault="00994EA7" w:rsidP="00994EA7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Дефицит/профицит (-/+) консолидированного бюджета муниципального образования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1B489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9281" w14:textId="363BB9EC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97,3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5B8C" w14:textId="55672ACD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-57,7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DE02" w14:textId="7FCE9067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-163,8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A588" w14:textId="76C284E2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-119,6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0BBA" w14:textId="472F616C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-49,7</w:t>
            </w:r>
          </w:p>
        </w:tc>
      </w:tr>
      <w:tr w:rsidR="00994EA7" w:rsidRPr="00BC490C" w14:paraId="3F285903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B48CA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458D5" w14:textId="77777777" w:rsidR="00994EA7" w:rsidRPr="00BC490C" w:rsidRDefault="00994EA7" w:rsidP="00994EA7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Муниципальный долг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0A8FC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C1EF" w14:textId="04431BBD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5,0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C75E" w14:textId="18B02F10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16F2" w14:textId="33A260EF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2BC9" w14:textId="4050AEB9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50,0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B11C" w14:textId="60C89EE4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50,0</w:t>
            </w:r>
          </w:p>
        </w:tc>
      </w:tr>
      <w:tr w:rsidR="00BC490C" w:rsidRPr="00BC490C" w14:paraId="3A0C9337" w14:textId="77777777" w:rsidTr="0067037F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B99C4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A73B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Рынок труда и занятость населения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50A9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2F25" w14:textId="77777777" w:rsidR="00BC490C" w:rsidRPr="0067037F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6703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90C8" w14:textId="77777777" w:rsidR="00BC490C" w:rsidRPr="0067037F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6703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298A" w14:textId="77777777" w:rsidR="00BC490C" w:rsidRPr="0067037F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6703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67A6" w14:textId="77777777" w:rsidR="00BC490C" w:rsidRPr="0067037F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6703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4751" w14:textId="77777777" w:rsidR="00BC490C" w:rsidRPr="0067037F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67037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C490C" w:rsidRPr="00BC490C" w14:paraId="3FAD5686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885F1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72F24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Численность занятых в экономике (среднегодовая)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419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D23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35 450,0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313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35 500,0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20F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35 600,0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561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35 600,0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65F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35 600,0</w:t>
            </w:r>
          </w:p>
        </w:tc>
      </w:tr>
      <w:tr w:rsidR="00BC490C" w:rsidRPr="00BC490C" w14:paraId="5F8B316B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94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2972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E14A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BCDB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09D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F5E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DB1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D27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47B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70,0</w:t>
            </w:r>
          </w:p>
        </w:tc>
      </w:tr>
      <w:tr w:rsidR="00BC490C" w:rsidRPr="00BC490C" w14:paraId="574719FA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12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B733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1DDC" w14:textId="44A2C1CB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Уровень зарегистрированной безработицы (на</w:t>
            </w:r>
            <w:r w:rsidR="00217113">
              <w:rPr>
                <w:sz w:val="22"/>
                <w:szCs w:val="22"/>
              </w:rPr>
              <w:t> </w:t>
            </w:r>
            <w:r w:rsidRPr="00BC490C">
              <w:rPr>
                <w:sz w:val="22"/>
                <w:szCs w:val="22"/>
              </w:rPr>
              <w:t>конец года)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3DFD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%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EE2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F0F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0B8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CF3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D37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0,20</w:t>
            </w:r>
          </w:p>
        </w:tc>
      </w:tr>
      <w:tr w:rsidR="00BC490C" w:rsidRPr="00BC490C" w14:paraId="2B1A5BFC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1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6A01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8E91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Количество вакансий, заявленных предприятиями, в центры занятости населения (на конец года)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213A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6BA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4 391,0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181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3 762,0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570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3 800,0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CEB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3 900,0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D8D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4 000,0</w:t>
            </w:r>
          </w:p>
        </w:tc>
      </w:tr>
      <w:tr w:rsidR="00BC490C" w:rsidRPr="00BC490C" w14:paraId="4987E5FA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7A3C5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9283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Среднесписочная численность работников организаций (без внешних совместителей) (</w:t>
            </w:r>
            <w:proofErr w:type="spellStart"/>
            <w:r w:rsidRPr="00BC490C">
              <w:rPr>
                <w:sz w:val="22"/>
                <w:szCs w:val="22"/>
              </w:rPr>
              <w:t>кр+ср</w:t>
            </w:r>
            <w:proofErr w:type="spellEnd"/>
            <w:r w:rsidRPr="00BC490C">
              <w:rPr>
                <w:sz w:val="22"/>
                <w:szCs w:val="22"/>
              </w:rPr>
              <w:t>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6C2D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EA3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17 883,0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211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18 528,0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326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18 800,0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FC3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19 000,0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03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19 100,0</w:t>
            </w:r>
          </w:p>
        </w:tc>
      </w:tr>
      <w:tr w:rsidR="00BC490C" w:rsidRPr="00BC490C" w14:paraId="5F9242F6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E7E49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A7E2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828F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Рублей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92A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63 599,6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B6F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78 733,0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A7E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80 000,0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122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81 000,0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D4A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82 000,0</w:t>
            </w:r>
          </w:p>
        </w:tc>
      </w:tr>
      <w:tr w:rsidR="00BC490C" w:rsidRPr="00BC490C" w14:paraId="3D15A7A6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13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B7BB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24AD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CCFA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5B4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119,6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7F1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123,8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AC1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101,6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739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101,3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A9D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101,2</w:t>
            </w:r>
          </w:p>
        </w:tc>
      </w:tr>
      <w:tr w:rsidR="00BC490C" w:rsidRPr="00BC490C" w14:paraId="56289214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D5F87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77D1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4221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B51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13 648,2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248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17 505,2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26C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18 048,0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BB6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18 468,0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EB8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18 794,4</w:t>
            </w:r>
          </w:p>
        </w:tc>
      </w:tr>
    </w:tbl>
    <w:p w14:paraId="6D78E2A7" w14:textId="78539890" w:rsidR="00BC490C" w:rsidRPr="00BC490C" w:rsidRDefault="00E8496B" w:rsidP="00E8496B">
      <w:pPr>
        <w:shd w:val="clear" w:color="auto" w:fill="FFFFFF"/>
        <w:spacing w:line="259" w:lineRule="auto"/>
        <w:ind w:firstLine="720"/>
        <w:jc w:val="center"/>
        <w:rPr>
          <w:rFonts w:ascii="Calibri" w:eastAsia="Calibri" w:hAnsi="Calibri"/>
          <w:sz w:val="22"/>
          <w:szCs w:val="22"/>
          <w:highlight w:val="white"/>
          <w:lang w:eastAsia="en-US"/>
        </w:rPr>
      </w:pPr>
      <w:r>
        <w:rPr>
          <w:rFonts w:ascii="Calibri" w:eastAsia="Calibri" w:hAnsi="Calibri"/>
          <w:sz w:val="22"/>
          <w:szCs w:val="22"/>
          <w:highlight w:val="white"/>
          <w:lang w:eastAsia="en-US"/>
        </w:rPr>
        <w:t>_______________</w:t>
      </w:r>
    </w:p>
    <w:p w14:paraId="7A0C2BCF" w14:textId="77777777" w:rsidR="00094603" w:rsidRPr="00E8175D" w:rsidRDefault="00094603" w:rsidP="001A2440">
      <w:pPr>
        <w:ind w:right="-1" w:firstLine="709"/>
        <w:rPr>
          <w:sz w:val="22"/>
          <w:szCs w:val="22"/>
        </w:rPr>
      </w:pPr>
    </w:p>
    <w:sectPr w:rsidR="00094603" w:rsidRPr="00E8175D" w:rsidSect="00BC490C">
      <w:pgSz w:w="16838" w:h="11906" w:orient="landscape"/>
      <w:pgMar w:top="1701" w:right="709" w:bottom="850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958D4" w14:textId="77777777" w:rsidR="00F13C1C" w:rsidRDefault="00F13C1C" w:rsidP="00886EDF">
      <w:r>
        <w:separator/>
      </w:r>
    </w:p>
  </w:endnote>
  <w:endnote w:type="continuationSeparator" w:id="0">
    <w:p w14:paraId="7EC33A1D" w14:textId="77777777" w:rsidR="00F13C1C" w:rsidRDefault="00F13C1C" w:rsidP="0088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7EF60" w14:textId="77777777" w:rsidR="00F13C1C" w:rsidRDefault="00F13C1C" w:rsidP="00886EDF">
      <w:r>
        <w:separator/>
      </w:r>
    </w:p>
  </w:footnote>
  <w:footnote w:type="continuationSeparator" w:id="0">
    <w:p w14:paraId="226B6152" w14:textId="77777777" w:rsidR="00F13C1C" w:rsidRDefault="00F13C1C" w:rsidP="00886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914344"/>
      <w:docPartObj>
        <w:docPartGallery w:val="Page Numbers (Top of Page)"/>
        <w:docPartUnique/>
      </w:docPartObj>
    </w:sdtPr>
    <w:sdtEndPr/>
    <w:sdtContent>
      <w:p w14:paraId="6FCE0AC6" w14:textId="033DF133" w:rsidR="00886EDF" w:rsidRDefault="00886ED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C2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3980"/>
    <w:multiLevelType w:val="hybridMultilevel"/>
    <w:tmpl w:val="95D6D2CE"/>
    <w:lvl w:ilvl="0" w:tplc="CACCA62C">
      <w:start w:val="1"/>
      <w:numFmt w:val="decimal"/>
      <w:lvlText w:val="%1."/>
      <w:lvlJc w:val="left"/>
      <w:pPr>
        <w:ind w:left="1515" w:hanging="7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B443E"/>
    <w:multiLevelType w:val="hybridMultilevel"/>
    <w:tmpl w:val="5E6CDB86"/>
    <w:lvl w:ilvl="0" w:tplc="B3C2BB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64503"/>
    <w:multiLevelType w:val="hybridMultilevel"/>
    <w:tmpl w:val="EA988352"/>
    <w:lvl w:ilvl="0" w:tplc="AE9C21E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F271B6"/>
    <w:multiLevelType w:val="hybridMultilevel"/>
    <w:tmpl w:val="6024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F4F1B"/>
    <w:multiLevelType w:val="hybridMultilevel"/>
    <w:tmpl w:val="1EF28D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515379"/>
    <w:multiLevelType w:val="hybridMultilevel"/>
    <w:tmpl w:val="CACA5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C1D98"/>
    <w:multiLevelType w:val="hybridMultilevel"/>
    <w:tmpl w:val="D440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57003"/>
    <w:multiLevelType w:val="hybridMultilevel"/>
    <w:tmpl w:val="CE369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069"/>
    <w:multiLevelType w:val="multilevel"/>
    <w:tmpl w:val="D90A11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EE36BFE"/>
    <w:multiLevelType w:val="multilevel"/>
    <w:tmpl w:val="8FCC2BA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3A877F13"/>
    <w:multiLevelType w:val="hybridMultilevel"/>
    <w:tmpl w:val="A404C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B7238F"/>
    <w:multiLevelType w:val="hybridMultilevel"/>
    <w:tmpl w:val="BBCE57E6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F84418"/>
    <w:multiLevelType w:val="hybridMultilevel"/>
    <w:tmpl w:val="3D229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860FB"/>
    <w:multiLevelType w:val="multilevel"/>
    <w:tmpl w:val="A5C2968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46464104"/>
    <w:multiLevelType w:val="hybridMultilevel"/>
    <w:tmpl w:val="E5A8200A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 w15:restartNumberingAfterBreak="0">
    <w:nsid w:val="51533427"/>
    <w:multiLevelType w:val="hybridMultilevel"/>
    <w:tmpl w:val="D9982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22CFA"/>
    <w:multiLevelType w:val="hybridMultilevel"/>
    <w:tmpl w:val="7A58F078"/>
    <w:lvl w:ilvl="0" w:tplc="4CB8AC38">
      <w:start w:val="1"/>
      <w:numFmt w:val="decimal"/>
      <w:lvlText w:val="%1."/>
      <w:lvlJc w:val="left"/>
      <w:pPr>
        <w:ind w:left="1789" w:hanging="360"/>
      </w:pPr>
      <w:rPr>
        <w:rFonts w:asciiTheme="minorHAnsi" w:hAnsiTheme="minorHAnsi" w:cs="Times New Roma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5E900CFA"/>
    <w:multiLevelType w:val="hybridMultilevel"/>
    <w:tmpl w:val="45AEBB5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60F90C2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6677349C"/>
    <w:multiLevelType w:val="hybridMultilevel"/>
    <w:tmpl w:val="F98878EC"/>
    <w:lvl w:ilvl="0" w:tplc="B3C2BB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EE3AD8"/>
    <w:multiLevelType w:val="hybridMultilevel"/>
    <w:tmpl w:val="1108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D5B12"/>
    <w:multiLevelType w:val="hybridMultilevel"/>
    <w:tmpl w:val="1108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D58C6"/>
    <w:multiLevelType w:val="multilevel"/>
    <w:tmpl w:val="ED28D5D8"/>
    <w:lvl w:ilvl="0">
      <w:start w:val="1"/>
      <w:numFmt w:val="decimal"/>
      <w:lvlText w:val="%1."/>
      <w:lvlJc w:val="left"/>
      <w:pPr>
        <w:ind w:left="1440" w:hanging="447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3" w15:restartNumberingAfterBreak="0">
    <w:nsid w:val="6F987CEC"/>
    <w:multiLevelType w:val="hybridMultilevel"/>
    <w:tmpl w:val="ED047838"/>
    <w:lvl w:ilvl="0" w:tplc="C50A85C8">
      <w:start w:val="1"/>
      <w:numFmt w:val="decimal"/>
      <w:lvlText w:val="%1."/>
      <w:lvlJc w:val="left"/>
      <w:pPr>
        <w:ind w:left="750" w:hanging="5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6FE026C2"/>
    <w:multiLevelType w:val="hybridMultilevel"/>
    <w:tmpl w:val="210A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5140D"/>
    <w:multiLevelType w:val="hybridMultilevel"/>
    <w:tmpl w:val="E4D8DE60"/>
    <w:lvl w:ilvl="0" w:tplc="58844E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F2B8D"/>
    <w:multiLevelType w:val="hybridMultilevel"/>
    <w:tmpl w:val="FB3A902C"/>
    <w:lvl w:ilvl="0" w:tplc="B3C2BB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C744E7"/>
    <w:multiLevelType w:val="hybridMultilevel"/>
    <w:tmpl w:val="0A887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FF477CA"/>
    <w:multiLevelType w:val="hybridMultilevel"/>
    <w:tmpl w:val="C74066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F64201"/>
    <w:multiLevelType w:val="hybridMultilevel"/>
    <w:tmpl w:val="E1865128"/>
    <w:lvl w:ilvl="0" w:tplc="BD70E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5"/>
  </w:num>
  <w:num w:numId="4">
    <w:abstractNumId w:val="28"/>
  </w:num>
  <w:num w:numId="5">
    <w:abstractNumId w:val="10"/>
  </w:num>
  <w:num w:numId="6">
    <w:abstractNumId w:val="0"/>
  </w:num>
  <w:num w:numId="7">
    <w:abstractNumId w:val="4"/>
  </w:num>
  <w:num w:numId="8">
    <w:abstractNumId w:val="17"/>
  </w:num>
  <w:num w:numId="9">
    <w:abstractNumId w:val="9"/>
  </w:num>
  <w:num w:numId="10">
    <w:abstractNumId w:val="22"/>
  </w:num>
  <w:num w:numId="11">
    <w:abstractNumId w:val="13"/>
  </w:num>
  <w:num w:numId="12">
    <w:abstractNumId w:val="8"/>
  </w:num>
  <w:num w:numId="13">
    <w:abstractNumId w:val="5"/>
  </w:num>
  <w:num w:numId="14">
    <w:abstractNumId w:val="15"/>
  </w:num>
  <w:num w:numId="15">
    <w:abstractNumId w:val="24"/>
  </w:num>
  <w:num w:numId="16">
    <w:abstractNumId w:val="20"/>
  </w:num>
  <w:num w:numId="17">
    <w:abstractNumId w:val="3"/>
  </w:num>
  <w:num w:numId="18">
    <w:abstractNumId w:val="7"/>
  </w:num>
  <w:num w:numId="19">
    <w:abstractNumId w:val="12"/>
  </w:num>
  <w:num w:numId="20">
    <w:abstractNumId w:val="2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6"/>
  </w:num>
  <w:num w:numId="24">
    <w:abstractNumId w:val="29"/>
  </w:num>
  <w:num w:numId="25">
    <w:abstractNumId w:val="18"/>
  </w:num>
  <w:num w:numId="26">
    <w:abstractNumId w:val="27"/>
  </w:num>
  <w:num w:numId="27">
    <w:abstractNumId w:val="11"/>
  </w:num>
  <w:num w:numId="28">
    <w:abstractNumId w:val="26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059F1"/>
    <w:rsid w:val="000478EB"/>
    <w:rsid w:val="00050BAD"/>
    <w:rsid w:val="00094603"/>
    <w:rsid w:val="000D00D6"/>
    <w:rsid w:val="000F1A02"/>
    <w:rsid w:val="00137667"/>
    <w:rsid w:val="001464B2"/>
    <w:rsid w:val="001A2440"/>
    <w:rsid w:val="001A252F"/>
    <w:rsid w:val="001B4F8D"/>
    <w:rsid w:val="001D5177"/>
    <w:rsid w:val="001F263E"/>
    <w:rsid w:val="001F265D"/>
    <w:rsid w:val="002023BA"/>
    <w:rsid w:val="00217113"/>
    <w:rsid w:val="00285D0C"/>
    <w:rsid w:val="002A2B11"/>
    <w:rsid w:val="002F22EB"/>
    <w:rsid w:val="00304153"/>
    <w:rsid w:val="00326996"/>
    <w:rsid w:val="00395486"/>
    <w:rsid w:val="003A5A1B"/>
    <w:rsid w:val="003E622C"/>
    <w:rsid w:val="003F4A00"/>
    <w:rsid w:val="0043001D"/>
    <w:rsid w:val="004914DD"/>
    <w:rsid w:val="004D4C2F"/>
    <w:rsid w:val="004D6A82"/>
    <w:rsid w:val="00511A2B"/>
    <w:rsid w:val="00554BEC"/>
    <w:rsid w:val="00595F6F"/>
    <w:rsid w:val="005C0140"/>
    <w:rsid w:val="006113EC"/>
    <w:rsid w:val="006415B0"/>
    <w:rsid w:val="006463D8"/>
    <w:rsid w:val="0067037F"/>
    <w:rsid w:val="00711921"/>
    <w:rsid w:val="00796BD1"/>
    <w:rsid w:val="0088374D"/>
    <w:rsid w:val="00886EDF"/>
    <w:rsid w:val="008A3858"/>
    <w:rsid w:val="00912171"/>
    <w:rsid w:val="009840BA"/>
    <w:rsid w:val="00994EA7"/>
    <w:rsid w:val="009D5414"/>
    <w:rsid w:val="00A03876"/>
    <w:rsid w:val="00A13C7B"/>
    <w:rsid w:val="00A62B25"/>
    <w:rsid w:val="00A874D5"/>
    <w:rsid w:val="00AE1A2A"/>
    <w:rsid w:val="00B1003D"/>
    <w:rsid w:val="00B52D22"/>
    <w:rsid w:val="00B83D8D"/>
    <w:rsid w:val="00B95FEE"/>
    <w:rsid w:val="00BC490C"/>
    <w:rsid w:val="00BC7494"/>
    <w:rsid w:val="00BF2B0B"/>
    <w:rsid w:val="00C51BD3"/>
    <w:rsid w:val="00C5316B"/>
    <w:rsid w:val="00C82523"/>
    <w:rsid w:val="00D368DC"/>
    <w:rsid w:val="00D52951"/>
    <w:rsid w:val="00D73A9B"/>
    <w:rsid w:val="00D97342"/>
    <w:rsid w:val="00E42A37"/>
    <w:rsid w:val="00E8175D"/>
    <w:rsid w:val="00E8496B"/>
    <w:rsid w:val="00EF1B95"/>
    <w:rsid w:val="00F13C1C"/>
    <w:rsid w:val="00F22332"/>
    <w:rsid w:val="00F22536"/>
    <w:rsid w:val="00F23E13"/>
    <w:rsid w:val="00F405E9"/>
    <w:rsid w:val="00F4320C"/>
    <w:rsid w:val="00F71B7A"/>
    <w:rsid w:val="00FA0FF4"/>
    <w:rsid w:val="00FD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D8F3E0"/>
  <w15:chartTrackingRefBased/>
  <w15:docId w15:val="{2F8974D7-2B5F-4CF4-969D-EB9AD6A6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Normal Table" w:semiHidden="1" w:unhideWhenUsed="1"/>
    <w:lsdException w:name="Outline List 2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F263E"/>
    <w:pPr>
      <w:keepNext/>
      <w:spacing w:before="240" w:after="120"/>
      <w:jc w:val="center"/>
      <w:outlineLvl w:val="0"/>
    </w:pPr>
    <w:rPr>
      <w:b/>
      <w:sz w:val="24"/>
      <w:lang w:eastAsia="en-US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6">
    <w:name w:val="heading 6"/>
    <w:basedOn w:val="a"/>
    <w:next w:val="a"/>
    <w:link w:val="60"/>
    <w:uiPriority w:val="99"/>
    <w:qFormat/>
    <w:rsid w:val="00BC490C"/>
    <w:pPr>
      <w:keepNext/>
      <w:keepLines/>
      <w:spacing w:before="40" w:line="259" w:lineRule="auto"/>
      <w:jc w:val="left"/>
      <w:outlineLvl w:val="5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uiPriority w:val="99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link w:val="21"/>
    <w:uiPriority w:val="99"/>
    <w:pPr>
      <w:numPr>
        <w:ilvl w:val="12"/>
      </w:numPr>
    </w:pPr>
    <w:rPr>
      <w:sz w:val="24"/>
    </w:rPr>
  </w:style>
  <w:style w:type="paragraph" w:styleId="a7">
    <w:name w:val="Body Text Indent"/>
    <w:basedOn w:val="a"/>
    <w:link w:val="a8"/>
    <w:uiPriority w:val="99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9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0478E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1D5177"/>
    <w:pPr>
      <w:ind w:left="720"/>
      <w:contextualSpacing/>
    </w:pPr>
  </w:style>
  <w:style w:type="paragraph" w:styleId="ad">
    <w:name w:val="header"/>
    <w:basedOn w:val="a"/>
    <w:link w:val="ae"/>
    <w:uiPriority w:val="99"/>
    <w:rsid w:val="00886E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86EDF"/>
    <w:rPr>
      <w:sz w:val="28"/>
    </w:rPr>
  </w:style>
  <w:style w:type="paragraph" w:styleId="af">
    <w:name w:val="footer"/>
    <w:basedOn w:val="a"/>
    <w:link w:val="af0"/>
    <w:uiPriority w:val="99"/>
    <w:rsid w:val="00886E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86EDF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BC490C"/>
    <w:rPr>
      <w:rFonts w:ascii="Cambria" w:hAnsi="Cambria"/>
      <w:color w:val="243F60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C490C"/>
  </w:style>
  <w:style w:type="character" w:customStyle="1" w:styleId="10">
    <w:name w:val="Заголовок 1 Знак"/>
    <w:basedOn w:val="a0"/>
    <w:link w:val="1"/>
    <w:uiPriority w:val="99"/>
    <w:rsid w:val="001F263E"/>
    <w:rPr>
      <w:b/>
      <w:sz w:val="24"/>
      <w:lang w:eastAsia="en-US"/>
    </w:rPr>
  </w:style>
  <w:style w:type="paragraph" w:customStyle="1" w:styleId="Heading">
    <w:name w:val="Heading"/>
    <w:uiPriority w:val="99"/>
    <w:rsid w:val="00BC490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Default">
    <w:name w:val="Default"/>
    <w:uiPriority w:val="99"/>
    <w:rsid w:val="00BC49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2">
    <w:name w:val="Без интервала1"/>
    <w:next w:val="af1"/>
    <w:uiPriority w:val="99"/>
    <w:qFormat/>
    <w:rsid w:val="00BC490C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BC490C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9"/>
    <w:rsid w:val="00BC49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BC490C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15">
    <w:name w:val="Абзац списка1"/>
    <w:aliases w:val="Bullet List,FooterText,numbered,ТЗ список,Абзац списка литеральный,Абзац списка с маркерами,Medium Grid 1 Accent 2,Таблица - текст,Наименование столбцов,Medium Grid 1 - Accent 21,List Paragraph"/>
    <w:basedOn w:val="a"/>
    <w:rsid w:val="00BC490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f2">
    <w:name w:val="Hyperlink"/>
    <w:uiPriority w:val="99"/>
    <w:rsid w:val="00BC490C"/>
    <w:rPr>
      <w:color w:val="000080"/>
      <w:u w:val="single"/>
    </w:rPr>
  </w:style>
  <w:style w:type="paragraph" w:customStyle="1" w:styleId="af3">
    <w:name w:val="Обычн"/>
    <w:link w:val="af4"/>
    <w:uiPriority w:val="99"/>
    <w:rsid w:val="00BC490C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af4">
    <w:name w:val="Обычн Знак"/>
    <w:link w:val="af3"/>
    <w:uiPriority w:val="99"/>
    <w:locked/>
    <w:rsid w:val="00BC490C"/>
    <w:rPr>
      <w:rFonts w:ascii="Calibri" w:eastAsia="Calibri" w:hAnsi="Calibri"/>
      <w:sz w:val="22"/>
      <w:szCs w:val="22"/>
    </w:rPr>
  </w:style>
  <w:style w:type="paragraph" w:styleId="af5">
    <w:name w:val="List"/>
    <w:basedOn w:val="a"/>
    <w:uiPriority w:val="99"/>
    <w:rsid w:val="00BC490C"/>
    <w:pPr>
      <w:autoSpaceDE w:val="0"/>
      <w:autoSpaceDN w:val="0"/>
      <w:adjustRightInd w:val="0"/>
      <w:jc w:val="left"/>
    </w:pPr>
    <w:rPr>
      <w:rFonts w:ascii="Arial" w:eastAsia="Calibri" w:hAnsi="Arial" w:cs="Arial"/>
      <w:i/>
      <w:iCs/>
      <w:sz w:val="20"/>
      <w:lang w:eastAsia="en-US"/>
    </w:rPr>
  </w:style>
  <w:style w:type="paragraph" w:customStyle="1" w:styleId="Preformat">
    <w:name w:val="Preformat"/>
    <w:uiPriority w:val="99"/>
    <w:rsid w:val="00BC490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text">
    <w:name w:val="Context"/>
    <w:uiPriority w:val="99"/>
    <w:rsid w:val="00BC490C"/>
    <w:pPr>
      <w:autoSpaceDE w:val="0"/>
      <w:autoSpaceDN w:val="0"/>
      <w:adjustRightInd w:val="0"/>
    </w:pPr>
    <w:rPr>
      <w:rFonts w:ascii="Arial" w:eastAsia="Calibri" w:hAnsi="Arial" w:cs="Arial"/>
      <w:sz w:val="18"/>
      <w:szCs w:val="1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BC490C"/>
    <w:rPr>
      <w:sz w:val="24"/>
    </w:rPr>
  </w:style>
  <w:style w:type="character" w:styleId="af6">
    <w:name w:val="page number"/>
    <w:uiPriority w:val="99"/>
    <w:rsid w:val="00BC490C"/>
    <w:rPr>
      <w:rFonts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BC490C"/>
    <w:rPr>
      <w:sz w:val="24"/>
    </w:rPr>
  </w:style>
  <w:style w:type="character" w:customStyle="1" w:styleId="21">
    <w:name w:val="Основной текст 2 Знак"/>
    <w:basedOn w:val="a0"/>
    <w:link w:val="20"/>
    <w:uiPriority w:val="99"/>
    <w:rsid w:val="00BC490C"/>
    <w:rPr>
      <w:sz w:val="24"/>
    </w:rPr>
  </w:style>
  <w:style w:type="character" w:styleId="af7">
    <w:name w:val="FollowedHyperlink"/>
    <w:uiPriority w:val="99"/>
    <w:rsid w:val="00BC490C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BC490C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</w:rPr>
  </w:style>
  <w:style w:type="paragraph" w:customStyle="1" w:styleId="font6">
    <w:name w:val="font6"/>
    <w:basedOn w:val="a"/>
    <w:rsid w:val="00BC490C"/>
    <w:pPr>
      <w:spacing w:before="100" w:beforeAutospacing="1" w:after="100" w:afterAutospacing="1"/>
      <w:jc w:val="left"/>
    </w:pPr>
    <w:rPr>
      <w:rFonts w:ascii="Arial" w:hAnsi="Arial" w:cs="Arial"/>
      <w:sz w:val="20"/>
    </w:rPr>
  </w:style>
  <w:style w:type="paragraph" w:customStyle="1" w:styleId="font7">
    <w:name w:val="font7"/>
    <w:basedOn w:val="a"/>
    <w:rsid w:val="00BC490C"/>
    <w:pPr>
      <w:spacing w:before="100" w:beforeAutospacing="1" w:after="100" w:afterAutospacing="1"/>
      <w:jc w:val="left"/>
    </w:pPr>
    <w:rPr>
      <w:rFonts w:ascii="Arial" w:hAnsi="Arial" w:cs="Arial"/>
      <w:color w:val="FF0000"/>
      <w:sz w:val="20"/>
    </w:rPr>
  </w:style>
  <w:style w:type="paragraph" w:customStyle="1" w:styleId="xl70">
    <w:name w:val="xl70"/>
    <w:basedOn w:val="a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71">
    <w:name w:val="xl71"/>
    <w:basedOn w:val="a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72">
    <w:name w:val="xl72"/>
    <w:basedOn w:val="a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73">
    <w:name w:val="xl73"/>
    <w:basedOn w:val="a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74">
    <w:name w:val="xl74"/>
    <w:basedOn w:val="a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75">
    <w:name w:val="xl75"/>
    <w:basedOn w:val="a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76">
    <w:name w:val="xl76"/>
    <w:basedOn w:val="a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77">
    <w:name w:val="xl77"/>
    <w:basedOn w:val="a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78">
    <w:name w:val="xl78"/>
    <w:basedOn w:val="a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79">
    <w:name w:val="xl79"/>
    <w:basedOn w:val="a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a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a"/>
    <w:rsid w:val="00BC490C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2">
    <w:name w:val="xl82"/>
    <w:basedOn w:val="a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83">
    <w:name w:val="xl83"/>
    <w:basedOn w:val="a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84">
    <w:name w:val="xl84"/>
    <w:basedOn w:val="a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85">
    <w:name w:val="xl85"/>
    <w:basedOn w:val="a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86">
    <w:name w:val="xl86"/>
    <w:basedOn w:val="a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200" w:firstLine="200"/>
      <w:jc w:val="left"/>
      <w:textAlignment w:val="top"/>
    </w:pPr>
    <w:rPr>
      <w:rFonts w:ascii="Arial" w:hAnsi="Arial" w:cs="Arial"/>
      <w:color w:val="000000"/>
      <w:sz w:val="20"/>
    </w:rPr>
  </w:style>
  <w:style w:type="paragraph" w:customStyle="1" w:styleId="xl87">
    <w:name w:val="xl87"/>
    <w:basedOn w:val="a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a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89">
    <w:name w:val="xl89"/>
    <w:basedOn w:val="a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jc w:val="left"/>
      <w:textAlignment w:val="top"/>
    </w:pPr>
    <w:rPr>
      <w:rFonts w:ascii="Arial" w:hAnsi="Arial" w:cs="Arial"/>
      <w:color w:val="000000"/>
      <w:sz w:val="20"/>
    </w:rPr>
  </w:style>
  <w:style w:type="paragraph" w:customStyle="1" w:styleId="xl90">
    <w:name w:val="xl90"/>
    <w:basedOn w:val="a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400" w:firstLine="400"/>
      <w:jc w:val="left"/>
      <w:textAlignment w:val="top"/>
    </w:pPr>
    <w:rPr>
      <w:rFonts w:ascii="Arial" w:hAnsi="Arial" w:cs="Arial"/>
      <w:color w:val="000000"/>
      <w:sz w:val="20"/>
    </w:rPr>
  </w:style>
  <w:style w:type="paragraph" w:customStyle="1" w:styleId="xl91">
    <w:name w:val="xl91"/>
    <w:basedOn w:val="a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663300"/>
      <w:sz w:val="20"/>
    </w:rPr>
  </w:style>
  <w:style w:type="paragraph" w:customStyle="1" w:styleId="xl92">
    <w:name w:val="xl92"/>
    <w:basedOn w:val="a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663300"/>
      <w:sz w:val="20"/>
    </w:rPr>
  </w:style>
  <w:style w:type="paragraph" w:customStyle="1" w:styleId="xl93">
    <w:name w:val="xl93"/>
    <w:basedOn w:val="a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94">
    <w:name w:val="xl94"/>
    <w:basedOn w:val="a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a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6">
    <w:name w:val="xl96"/>
    <w:basedOn w:val="a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97">
    <w:name w:val="xl97"/>
    <w:basedOn w:val="a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98">
    <w:name w:val="xl98"/>
    <w:basedOn w:val="a"/>
    <w:rsid w:val="00BC490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20"/>
    </w:rPr>
  </w:style>
  <w:style w:type="paragraph" w:customStyle="1" w:styleId="xl100">
    <w:name w:val="xl100"/>
    <w:basedOn w:val="a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</w:rPr>
  </w:style>
  <w:style w:type="paragraph" w:customStyle="1" w:styleId="xl101">
    <w:name w:val="xl101"/>
    <w:basedOn w:val="a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02">
    <w:name w:val="xl102"/>
    <w:basedOn w:val="a"/>
    <w:rsid w:val="00BC4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03">
    <w:name w:val="xl103"/>
    <w:basedOn w:val="a"/>
    <w:rsid w:val="00BC4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04">
    <w:name w:val="xl104"/>
    <w:basedOn w:val="a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05">
    <w:name w:val="xl105"/>
    <w:basedOn w:val="a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06">
    <w:name w:val="xl106"/>
    <w:basedOn w:val="a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07">
    <w:name w:val="xl107"/>
    <w:basedOn w:val="a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08">
    <w:name w:val="xl108"/>
    <w:basedOn w:val="a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09">
    <w:name w:val="xl109"/>
    <w:basedOn w:val="a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10">
    <w:name w:val="xl110"/>
    <w:basedOn w:val="a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11">
    <w:name w:val="xl111"/>
    <w:basedOn w:val="a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12">
    <w:name w:val="xl112"/>
    <w:basedOn w:val="a"/>
    <w:rsid w:val="00BC490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Chars="200" w:firstLine="200"/>
      <w:jc w:val="left"/>
      <w:textAlignment w:val="top"/>
    </w:pPr>
    <w:rPr>
      <w:rFonts w:ascii="Arial" w:hAnsi="Arial" w:cs="Arial"/>
      <w:color w:val="000000"/>
      <w:sz w:val="20"/>
    </w:rPr>
  </w:style>
  <w:style w:type="paragraph" w:customStyle="1" w:styleId="xl113">
    <w:name w:val="xl113"/>
    <w:basedOn w:val="a"/>
    <w:rsid w:val="00BC490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14">
    <w:name w:val="xl114"/>
    <w:basedOn w:val="a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15">
    <w:name w:val="xl115"/>
    <w:basedOn w:val="a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16">
    <w:name w:val="xl116"/>
    <w:basedOn w:val="a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jc w:val="left"/>
      <w:textAlignment w:val="top"/>
    </w:pPr>
    <w:rPr>
      <w:rFonts w:ascii="Arial" w:hAnsi="Arial" w:cs="Arial"/>
      <w:sz w:val="20"/>
    </w:rPr>
  </w:style>
  <w:style w:type="paragraph" w:customStyle="1" w:styleId="xl117">
    <w:name w:val="xl117"/>
    <w:basedOn w:val="a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18">
    <w:name w:val="xl118"/>
    <w:basedOn w:val="a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19">
    <w:name w:val="xl119"/>
    <w:basedOn w:val="a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20">
    <w:name w:val="xl120"/>
    <w:basedOn w:val="a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21">
    <w:name w:val="xl121"/>
    <w:basedOn w:val="a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22">
    <w:name w:val="xl122"/>
    <w:basedOn w:val="a"/>
    <w:rsid w:val="00BC49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</w:rPr>
  </w:style>
  <w:style w:type="paragraph" w:customStyle="1" w:styleId="xl123">
    <w:name w:val="xl123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24">
    <w:name w:val="xl124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25">
    <w:name w:val="xl125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26">
    <w:name w:val="xl126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127">
    <w:name w:val="xl127"/>
    <w:basedOn w:val="a"/>
    <w:uiPriority w:val="99"/>
    <w:rsid w:val="00BC49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28">
    <w:name w:val="xl128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29">
    <w:name w:val="xl129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20"/>
    </w:rPr>
  </w:style>
  <w:style w:type="paragraph" w:customStyle="1" w:styleId="xl130">
    <w:name w:val="xl130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31">
    <w:name w:val="xl131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32">
    <w:name w:val="xl132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33">
    <w:name w:val="xl133"/>
    <w:basedOn w:val="a"/>
    <w:uiPriority w:val="99"/>
    <w:rsid w:val="00BC49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34">
    <w:name w:val="xl134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35">
    <w:name w:val="xl135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36">
    <w:name w:val="xl136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37">
    <w:name w:val="xl137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20"/>
    </w:rPr>
  </w:style>
  <w:style w:type="paragraph" w:customStyle="1" w:styleId="xl138">
    <w:name w:val="xl138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20"/>
    </w:rPr>
  </w:style>
  <w:style w:type="paragraph" w:customStyle="1" w:styleId="xl139">
    <w:name w:val="xl139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</w:rPr>
  </w:style>
  <w:style w:type="paragraph" w:customStyle="1" w:styleId="xl140">
    <w:name w:val="xl140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</w:rPr>
  </w:style>
  <w:style w:type="paragraph" w:customStyle="1" w:styleId="xl141">
    <w:name w:val="xl141"/>
    <w:basedOn w:val="a"/>
    <w:uiPriority w:val="99"/>
    <w:rsid w:val="00BC4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</w:rPr>
  </w:style>
  <w:style w:type="paragraph" w:customStyle="1" w:styleId="xl142">
    <w:name w:val="xl142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</w:rPr>
  </w:style>
  <w:style w:type="paragraph" w:customStyle="1" w:styleId="xl143">
    <w:name w:val="xl143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</w:rPr>
  </w:style>
  <w:style w:type="paragraph" w:customStyle="1" w:styleId="xl144">
    <w:name w:val="xl144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</w:rPr>
  </w:style>
  <w:style w:type="paragraph" w:customStyle="1" w:styleId="xl145">
    <w:name w:val="xl145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20"/>
    </w:rPr>
  </w:style>
  <w:style w:type="paragraph" w:customStyle="1" w:styleId="xl146">
    <w:name w:val="xl146"/>
    <w:basedOn w:val="a"/>
    <w:uiPriority w:val="99"/>
    <w:rsid w:val="00BC49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</w:rPr>
  </w:style>
  <w:style w:type="paragraph" w:customStyle="1" w:styleId="xl147">
    <w:name w:val="xl147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20"/>
    </w:rPr>
  </w:style>
  <w:style w:type="paragraph" w:customStyle="1" w:styleId="xl148">
    <w:name w:val="xl148"/>
    <w:basedOn w:val="a"/>
    <w:uiPriority w:val="99"/>
    <w:rsid w:val="00BC49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20"/>
    </w:rPr>
  </w:style>
  <w:style w:type="paragraph" w:customStyle="1" w:styleId="xl149">
    <w:name w:val="xl149"/>
    <w:basedOn w:val="a"/>
    <w:uiPriority w:val="99"/>
    <w:rsid w:val="00BC490C"/>
    <w:pPr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20"/>
    </w:rPr>
  </w:style>
  <w:style w:type="paragraph" w:customStyle="1" w:styleId="xl150">
    <w:name w:val="xl150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151">
    <w:name w:val="xl151"/>
    <w:basedOn w:val="a"/>
    <w:uiPriority w:val="99"/>
    <w:rsid w:val="00BC49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20"/>
    </w:rPr>
  </w:style>
  <w:style w:type="paragraph" w:customStyle="1" w:styleId="xl152">
    <w:name w:val="xl152"/>
    <w:basedOn w:val="a"/>
    <w:uiPriority w:val="99"/>
    <w:rsid w:val="00BC490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154">
    <w:name w:val="xl154"/>
    <w:basedOn w:val="a"/>
    <w:uiPriority w:val="99"/>
    <w:rsid w:val="00BC49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155">
    <w:name w:val="xl155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156">
    <w:name w:val="xl156"/>
    <w:basedOn w:val="a"/>
    <w:uiPriority w:val="99"/>
    <w:rsid w:val="00BC4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157">
    <w:name w:val="xl157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58">
    <w:name w:val="xl158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59">
    <w:name w:val="xl159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60">
    <w:name w:val="xl160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61">
    <w:name w:val="xl161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62">
    <w:name w:val="xl162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4"/>
      <w:szCs w:val="24"/>
    </w:rPr>
  </w:style>
  <w:style w:type="paragraph" w:customStyle="1" w:styleId="xl163">
    <w:name w:val="xl163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4"/>
      <w:szCs w:val="24"/>
    </w:rPr>
  </w:style>
  <w:style w:type="paragraph" w:customStyle="1" w:styleId="xl164">
    <w:name w:val="xl164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65">
    <w:name w:val="xl165"/>
    <w:basedOn w:val="a"/>
    <w:uiPriority w:val="99"/>
    <w:rsid w:val="00BC49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66">
    <w:name w:val="xl166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</w:rPr>
  </w:style>
  <w:style w:type="paragraph" w:customStyle="1" w:styleId="xl167">
    <w:name w:val="xl167"/>
    <w:basedOn w:val="a"/>
    <w:uiPriority w:val="99"/>
    <w:rsid w:val="00BC4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</w:rPr>
  </w:style>
  <w:style w:type="paragraph" w:customStyle="1" w:styleId="xl168">
    <w:name w:val="xl168"/>
    <w:basedOn w:val="a"/>
    <w:uiPriority w:val="99"/>
    <w:rsid w:val="00BC49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69">
    <w:name w:val="xl169"/>
    <w:basedOn w:val="a"/>
    <w:uiPriority w:val="99"/>
    <w:rsid w:val="00BC49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70">
    <w:name w:val="xl170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71">
    <w:name w:val="xl171"/>
    <w:basedOn w:val="a"/>
    <w:uiPriority w:val="99"/>
    <w:rsid w:val="00BC4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72">
    <w:name w:val="xl172"/>
    <w:basedOn w:val="a"/>
    <w:uiPriority w:val="99"/>
    <w:rsid w:val="00BC49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73">
    <w:name w:val="xl173"/>
    <w:basedOn w:val="a"/>
    <w:uiPriority w:val="99"/>
    <w:rsid w:val="00BC49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74">
    <w:name w:val="xl174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75">
    <w:name w:val="xl175"/>
    <w:basedOn w:val="a"/>
    <w:uiPriority w:val="99"/>
    <w:rsid w:val="00BC4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76">
    <w:name w:val="xl176"/>
    <w:basedOn w:val="a"/>
    <w:uiPriority w:val="99"/>
    <w:rsid w:val="00BC4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77">
    <w:name w:val="xl177"/>
    <w:basedOn w:val="a"/>
    <w:uiPriority w:val="99"/>
    <w:rsid w:val="00BC49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78">
    <w:name w:val="xl178"/>
    <w:basedOn w:val="a"/>
    <w:uiPriority w:val="99"/>
    <w:rsid w:val="00BC49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79">
    <w:name w:val="xl179"/>
    <w:basedOn w:val="a"/>
    <w:uiPriority w:val="99"/>
    <w:rsid w:val="00BC4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</w:rPr>
  </w:style>
  <w:style w:type="paragraph" w:customStyle="1" w:styleId="xl180">
    <w:name w:val="xl180"/>
    <w:basedOn w:val="a"/>
    <w:uiPriority w:val="99"/>
    <w:rsid w:val="00BC4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81">
    <w:name w:val="xl181"/>
    <w:basedOn w:val="a"/>
    <w:uiPriority w:val="99"/>
    <w:rsid w:val="00BC4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82">
    <w:name w:val="xl182"/>
    <w:basedOn w:val="a"/>
    <w:uiPriority w:val="99"/>
    <w:rsid w:val="00BC49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83">
    <w:name w:val="xl183"/>
    <w:basedOn w:val="a"/>
    <w:uiPriority w:val="99"/>
    <w:rsid w:val="00BC49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</w:rPr>
  </w:style>
  <w:style w:type="paragraph" w:customStyle="1" w:styleId="xl184">
    <w:name w:val="xl184"/>
    <w:basedOn w:val="a"/>
    <w:uiPriority w:val="99"/>
    <w:rsid w:val="00BC49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85">
    <w:name w:val="xl185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86">
    <w:name w:val="xl186"/>
    <w:basedOn w:val="a"/>
    <w:uiPriority w:val="99"/>
    <w:rsid w:val="00BC49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87">
    <w:name w:val="xl187"/>
    <w:basedOn w:val="a"/>
    <w:uiPriority w:val="99"/>
    <w:rsid w:val="00BC49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88">
    <w:name w:val="xl188"/>
    <w:basedOn w:val="a"/>
    <w:uiPriority w:val="99"/>
    <w:rsid w:val="00BC49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89">
    <w:name w:val="xl189"/>
    <w:basedOn w:val="a"/>
    <w:uiPriority w:val="99"/>
    <w:rsid w:val="00BC49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90">
    <w:name w:val="xl190"/>
    <w:basedOn w:val="a"/>
    <w:uiPriority w:val="99"/>
    <w:rsid w:val="00BC4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91">
    <w:name w:val="xl191"/>
    <w:basedOn w:val="a"/>
    <w:uiPriority w:val="99"/>
    <w:rsid w:val="00BC490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92">
    <w:name w:val="xl192"/>
    <w:basedOn w:val="a"/>
    <w:uiPriority w:val="99"/>
    <w:rsid w:val="00BC490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93">
    <w:name w:val="xl193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</w:rPr>
  </w:style>
  <w:style w:type="paragraph" w:customStyle="1" w:styleId="xl194">
    <w:name w:val="xl194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sz w:val="20"/>
    </w:rPr>
  </w:style>
  <w:style w:type="paragraph" w:customStyle="1" w:styleId="xl195">
    <w:name w:val="xl195"/>
    <w:basedOn w:val="a"/>
    <w:uiPriority w:val="99"/>
    <w:rsid w:val="00BC49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sz w:val="20"/>
    </w:rPr>
  </w:style>
  <w:style w:type="paragraph" w:customStyle="1" w:styleId="xl196">
    <w:name w:val="xl196"/>
    <w:basedOn w:val="a"/>
    <w:uiPriority w:val="99"/>
    <w:rsid w:val="00BC4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sz w:val="20"/>
    </w:rPr>
  </w:style>
  <w:style w:type="paragraph" w:customStyle="1" w:styleId="xl197">
    <w:name w:val="xl197"/>
    <w:basedOn w:val="a"/>
    <w:uiPriority w:val="99"/>
    <w:rsid w:val="00BC49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sz w:val="20"/>
    </w:rPr>
  </w:style>
  <w:style w:type="paragraph" w:customStyle="1" w:styleId="xl198">
    <w:name w:val="xl198"/>
    <w:basedOn w:val="a"/>
    <w:uiPriority w:val="99"/>
    <w:rsid w:val="00BC49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99">
    <w:name w:val="xl199"/>
    <w:basedOn w:val="a"/>
    <w:uiPriority w:val="99"/>
    <w:rsid w:val="00BC49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00">
    <w:name w:val="xl200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01">
    <w:name w:val="xl201"/>
    <w:basedOn w:val="a"/>
    <w:uiPriority w:val="99"/>
    <w:rsid w:val="00BC49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02">
    <w:name w:val="xl202"/>
    <w:basedOn w:val="a"/>
    <w:uiPriority w:val="99"/>
    <w:rsid w:val="00BC49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03">
    <w:name w:val="xl203"/>
    <w:basedOn w:val="a"/>
    <w:uiPriority w:val="99"/>
    <w:rsid w:val="00BC49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04">
    <w:name w:val="xl204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05">
    <w:name w:val="xl205"/>
    <w:basedOn w:val="a"/>
    <w:uiPriority w:val="99"/>
    <w:rsid w:val="00BC4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06">
    <w:name w:val="xl206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07">
    <w:name w:val="xl207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08">
    <w:name w:val="xl208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09">
    <w:name w:val="xl209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10">
    <w:name w:val="xl210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11">
    <w:name w:val="xl211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12">
    <w:name w:val="xl212"/>
    <w:basedOn w:val="a"/>
    <w:uiPriority w:val="99"/>
    <w:rsid w:val="00BC49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13">
    <w:name w:val="xl213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14">
    <w:name w:val="xl214"/>
    <w:basedOn w:val="a"/>
    <w:uiPriority w:val="99"/>
    <w:rsid w:val="00BC490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15">
    <w:name w:val="xl215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</w:rPr>
  </w:style>
  <w:style w:type="paragraph" w:customStyle="1" w:styleId="xl216">
    <w:name w:val="xl216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</w:rPr>
  </w:style>
  <w:style w:type="paragraph" w:customStyle="1" w:styleId="xl217">
    <w:name w:val="xl217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</w:rPr>
  </w:style>
  <w:style w:type="paragraph" w:customStyle="1" w:styleId="xl218">
    <w:name w:val="xl218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19">
    <w:name w:val="xl219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20">
    <w:name w:val="xl220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221">
    <w:name w:val="xl221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22">
    <w:name w:val="xl222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23">
    <w:name w:val="xl223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24">
    <w:name w:val="xl224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225">
    <w:name w:val="xl225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26">
    <w:name w:val="xl226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</w:rPr>
  </w:style>
  <w:style w:type="paragraph" w:customStyle="1" w:styleId="xl227">
    <w:name w:val="xl227"/>
    <w:basedOn w:val="a"/>
    <w:uiPriority w:val="99"/>
    <w:rsid w:val="00BC49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</w:rPr>
  </w:style>
  <w:style w:type="paragraph" w:customStyle="1" w:styleId="xl228">
    <w:name w:val="xl228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</w:rPr>
  </w:style>
  <w:style w:type="paragraph" w:customStyle="1" w:styleId="xl229">
    <w:name w:val="xl229"/>
    <w:basedOn w:val="a"/>
    <w:uiPriority w:val="99"/>
    <w:rsid w:val="00BC49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</w:rPr>
  </w:style>
  <w:style w:type="paragraph" w:customStyle="1" w:styleId="xl230">
    <w:name w:val="xl230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</w:rPr>
  </w:style>
  <w:style w:type="paragraph" w:customStyle="1" w:styleId="xl231">
    <w:name w:val="xl231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32">
    <w:name w:val="xl232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33">
    <w:name w:val="xl233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34">
    <w:name w:val="xl234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</w:rPr>
  </w:style>
  <w:style w:type="paragraph" w:customStyle="1" w:styleId="xl235">
    <w:name w:val="xl235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36">
    <w:name w:val="xl236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</w:rPr>
  </w:style>
  <w:style w:type="paragraph" w:customStyle="1" w:styleId="xl237">
    <w:name w:val="xl237"/>
    <w:basedOn w:val="a"/>
    <w:uiPriority w:val="99"/>
    <w:rsid w:val="00BC49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38">
    <w:name w:val="xl238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39">
    <w:name w:val="xl239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20"/>
    </w:rPr>
  </w:style>
  <w:style w:type="paragraph" w:customStyle="1" w:styleId="xl240">
    <w:name w:val="xl240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20"/>
    </w:rPr>
  </w:style>
  <w:style w:type="paragraph" w:customStyle="1" w:styleId="xl241">
    <w:name w:val="xl241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242">
    <w:name w:val="xl242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43">
    <w:name w:val="xl243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</w:rPr>
  </w:style>
  <w:style w:type="paragraph" w:customStyle="1" w:styleId="xl244">
    <w:name w:val="xl244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</w:rPr>
  </w:style>
  <w:style w:type="paragraph" w:customStyle="1" w:styleId="xl245">
    <w:name w:val="xl245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46">
    <w:name w:val="xl246"/>
    <w:basedOn w:val="a"/>
    <w:uiPriority w:val="99"/>
    <w:rsid w:val="00BC49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47">
    <w:name w:val="xl247"/>
    <w:basedOn w:val="a"/>
    <w:uiPriority w:val="99"/>
    <w:rsid w:val="00BC49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48">
    <w:name w:val="xl248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249">
    <w:name w:val="xl249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250">
    <w:name w:val="xl250"/>
    <w:basedOn w:val="a"/>
    <w:uiPriority w:val="99"/>
    <w:rsid w:val="00BC49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"/>
    <w:uiPriority w:val="99"/>
    <w:rsid w:val="00BC49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253">
    <w:name w:val="xl253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254">
    <w:name w:val="xl254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55">
    <w:name w:val="xl255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56">
    <w:name w:val="xl256"/>
    <w:basedOn w:val="a"/>
    <w:uiPriority w:val="99"/>
    <w:rsid w:val="00BC49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257">
    <w:name w:val="xl257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58">
    <w:name w:val="xl258"/>
    <w:basedOn w:val="a"/>
    <w:uiPriority w:val="99"/>
    <w:rsid w:val="00BC49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59">
    <w:name w:val="xl259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60">
    <w:name w:val="xl260"/>
    <w:basedOn w:val="a"/>
    <w:uiPriority w:val="99"/>
    <w:rsid w:val="00BC490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61">
    <w:name w:val="xl261"/>
    <w:basedOn w:val="a"/>
    <w:uiPriority w:val="99"/>
    <w:rsid w:val="00BC49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62">
    <w:name w:val="xl262"/>
    <w:basedOn w:val="a"/>
    <w:uiPriority w:val="99"/>
    <w:rsid w:val="00BC490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263">
    <w:name w:val="xl263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64">
    <w:name w:val="xl264"/>
    <w:basedOn w:val="a"/>
    <w:uiPriority w:val="99"/>
    <w:rsid w:val="00BC490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65">
    <w:name w:val="xl265"/>
    <w:basedOn w:val="a"/>
    <w:uiPriority w:val="99"/>
    <w:rsid w:val="00BC49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66">
    <w:name w:val="xl266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67">
    <w:name w:val="xl267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68">
    <w:name w:val="xl268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69">
    <w:name w:val="xl269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70">
    <w:name w:val="xl270"/>
    <w:basedOn w:val="a"/>
    <w:uiPriority w:val="99"/>
    <w:rsid w:val="00BC490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271">
    <w:name w:val="xl271"/>
    <w:basedOn w:val="a"/>
    <w:uiPriority w:val="99"/>
    <w:rsid w:val="00BC490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272">
    <w:name w:val="xl272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273">
    <w:name w:val="xl273"/>
    <w:basedOn w:val="a"/>
    <w:uiPriority w:val="99"/>
    <w:rsid w:val="00BC49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Cs w:val="28"/>
    </w:rPr>
  </w:style>
  <w:style w:type="paragraph" w:customStyle="1" w:styleId="xl274">
    <w:name w:val="xl274"/>
    <w:basedOn w:val="a"/>
    <w:uiPriority w:val="99"/>
    <w:rsid w:val="00BC49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Cs w:val="28"/>
    </w:rPr>
  </w:style>
  <w:style w:type="paragraph" w:customStyle="1" w:styleId="xl275">
    <w:name w:val="xl275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76">
    <w:name w:val="xl276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77">
    <w:name w:val="xl277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78">
    <w:name w:val="xl278"/>
    <w:basedOn w:val="a"/>
    <w:uiPriority w:val="99"/>
    <w:rsid w:val="00BC490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279">
    <w:name w:val="xl279"/>
    <w:basedOn w:val="a"/>
    <w:uiPriority w:val="99"/>
    <w:rsid w:val="00BC49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280">
    <w:name w:val="xl280"/>
    <w:basedOn w:val="a"/>
    <w:uiPriority w:val="99"/>
    <w:rsid w:val="00BC490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81">
    <w:name w:val="xl281"/>
    <w:basedOn w:val="a"/>
    <w:uiPriority w:val="99"/>
    <w:rsid w:val="00BC49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82">
    <w:name w:val="xl282"/>
    <w:basedOn w:val="a"/>
    <w:uiPriority w:val="99"/>
    <w:rsid w:val="00BC49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283">
    <w:name w:val="xl283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84">
    <w:name w:val="xl284"/>
    <w:basedOn w:val="a"/>
    <w:uiPriority w:val="99"/>
    <w:rsid w:val="00BC49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85">
    <w:name w:val="xl285"/>
    <w:basedOn w:val="a"/>
    <w:uiPriority w:val="99"/>
    <w:rsid w:val="00BC49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86">
    <w:name w:val="xl286"/>
    <w:basedOn w:val="a"/>
    <w:uiPriority w:val="99"/>
    <w:rsid w:val="00BC49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287">
    <w:name w:val="xl287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288">
    <w:name w:val="xl288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289">
    <w:name w:val="xl289"/>
    <w:basedOn w:val="a"/>
    <w:uiPriority w:val="99"/>
    <w:rsid w:val="00BC490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90">
    <w:name w:val="xl290"/>
    <w:basedOn w:val="a"/>
    <w:uiPriority w:val="99"/>
    <w:rsid w:val="00BC490C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91">
    <w:name w:val="xl291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292">
    <w:name w:val="xl292"/>
    <w:basedOn w:val="a"/>
    <w:uiPriority w:val="99"/>
    <w:rsid w:val="00BC49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293">
    <w:name w:val="xl293"/>
    <w:basedOn w:val="a"/>
    <w:uiPriority w:val="99"/>
    <w:rsid w:val="00BC49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294">
    <w:name w:val="xl294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295">
    <w:name w:val="xl295"/>
    <w:basedOn w:val="a"/>
    <w:uiPriority w:val="99"/>
    <w:rsid w:val="00BC49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296">
    <w:name w:val="xl296"/>
    <w:basedOn w:val="a"/>
    <w:uiPriority w:val="99"/>
    <w:rsid w:val="00BC49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297">
    <w:name w:val="xl297"/>
    <w:basedOn w:val="a"/>
    <w:uiPriority w:val="99"/>
    <w:rsid w:val="00BC490C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298">
    <w:name w:val="xl298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99">
    <w:name w:val="xl299"/>
    <w:basedOn w:val="a"/>
    <w:uiPriority w:val="99"/>
    <w:rsid w:val="00BC490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00">
    <w:name w:val="xl300"/>
    <w:basedOn w:val="a"/>
    <w:uiPriority w:val="99"/>
    <w:rsid w:val="00BC49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character" w:customStyle="1" w:styleId="apple-converted-space">
    <w:name w:val="apple-converted-space"/>
    <w:uiPriority w:val="99"/>
    <w:rsid w:val="00BC490C"/>
    <w:rPr>
      <w:rFonts w:cs="Times New Roman"/>
    </w:rPr>
  </w:style>
  <w:style w:type="paragraph" w:styleId="af8">
    <w:name w:val="Plain Text"/>
    <w:basedOn w:val="a"/>
    <w:link w:val="af9"/>
    <w:uiPriority w:val="99"/>
    <w:rsid w:val="00BC490C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rsid w:val="00BC490C"/>
    <w:rPr>
      <w:rFonts w:ascii="Consolas" w:eastAsia="Calibri" w:hAnsi="Consolas"/>
      <w:sz w:val="21"/>
      <w:szCs w:val="21"/>
      <w:lang w:eastAsia="en-US"/>
    </w:rPr>
  </w:style>
  <w:style w:type="paragraph" w:styleId="afa">
    <w:name w:val="Normal (Web)"/>
    <w:basedOn w:val="a"/>
    <w:uiPriority w:val="99"/>
    <w:rsid w:val="00BC490C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b">
    <w:name w:val="Document Map"/>
    <w:basedOn w:val="a"/>
    <w:link w:val="afc"/>
    <w:uiPriority w:val="99"/>
    <w:rsid w:val="00BC490C"/>
    <w:pPr>
      <w:shd w:val="clear" w:color="auto" w:fill="000080"/>
      <w:spacing w:after="160" w:line="259" w:lineRule="auto"/>
      <w:jc w:val="left"/>
    </w:pPr>
    <w:rPr>
      <w:rFonts w:ascii="Tahoma" w:eastAsia="Calibri" w:hAnsi="Tahoma" w:cs="Tahoma"/>
      <w:sz w:val="20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rsid w:val="00BC490C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font8">
    <w:name w:val="font8"/>
    <w:basedOn w:val="a"/>
    <w:uiPriority w:val="99"/>
    <w:rsid w:val="00BC490C"/>
    <w:pPr>
      <w:spacing w:before="100" w:beforeAutospacing="1" w:after="100" w:afterAutospacing="1"/>
      <w:jc w:val="left"/>
    </w:pPr>
    <w:rPr>
      <w:rFonts w:eastAsia="Calibri"/>
      <w:b/>
      <w:bCs/>
      <w:sz w:val="24"/>
      <w:szCs w:val="24"/>
    </w:rPr>
  </w:style>
  <w:style w:type="paragraph" w:customStyle="1" w:styleId="font9">
    <w:name w:val="font9"/>
    <w:basedOn w:val="a"/>
    <w:uiPriority w:val="99"/>
    <w:rsid w:val="00BC490C"/>
    <w:pPr>
      <w:spacing w:before="100" w:beforeAutospacing="1" w:after="100" w:afterAutospacing="1"/>
      <w:jc w:val="left"/>
    </w:pPr>
    <w:rPr>
      <w:rFonts w:eastAsia="Calibri"/>
      <w:color w:val="FF0000"/>
      <w:sz w:val="24"/>
      <w:szCs w:val="24"/>
    </w:rPr>
  </w:style>
  <w:style w:type="paragraph" w:customStyle="1" w:styleId="xl66">
    <w:name w:val="xl66"/>
    <w:basedOn w:val="a"/>
    <w:uiPriority w:val="99"/>
    <w:rsid w:val="00BC490C"/>
    <w:pPr>
      <w:spacing w:before="100" w:beforeAutospacing="1" w:after="100" w:afterAutospacing="1"/>
      <w:jc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69">
    <w:name w:val="xl69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 w:val="24"/>
      <w:szCs w:val="24"/>
    </w:rPr>
  </w:style>
  <w:style w:type="paragraph" w:customStyle="1" w:styleId="24">
    <w:name w:val="Основной текст 24"/>
    <w:basedOn w:val="a"/>
    <w:uiPriority w:val="99"/>
    <w:rsid w:val="00BC490C"/>
    <w:pPr>
      <w:widowControl w:val="0"/>
      <w:spacing w:after="60"/>
      <w:ind w:firstLine="720"/>
    </w:pPr>
  </w:style>
  <w:style w:type="numbering" w:styleId="111111">
    <w:name w:val="Outline List 2"/>
    <w:basedOn w:val="a2"/>
    <w:uiPriority w:val="99"/>
    <w:unhideWhenUsed/>
    <w:rsid w:val="00BC490C"/>
    <w:pPr>
      <w:numPr>
        <w:numId w:val="25"/>
      </w:numPr>
    </w:pPr>
  </w:style>
  <w:style w:type="numbering" w:customStyle="1" w:styleId="110">
    <w:name w:val="Нет списка11"/>
    <w:next w:val="a2"/>
    <w:uiPriority w:val="99"/>
    <w:semiHidden/>
    <w:unhideWhenUsed/>
    <w:rsid w:val="00BC490C"/>
  </w:style>
  <w:style w:type="paragraph" w:styleId="af1">
    <w:name w:val="No Spacing"/>
    <w:uiPriority w:val="1"/>
    <w:qFormat/>
    <w:rsid w:val="00BC490C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5861</Words>
  <Characters>33409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Амур Анатолий Владимирович</cp:lastModifiedBy>
  <cp:revision>2</cp:revision>
  <cp:lastPrinted>2024-11-07T09:07:00Z</cp:lastPrinted>
  <dcterms:created xsi:type="dcterms:W3CDTF">2024-11-26T12:11:00Z</dcterms:created>
  <dcterms:modified xsi:type="dcterms:W3CDTF">2024-11-26T12:11:00Z</dcterms:modified>
</cp:coreProperties>
</file>